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FD" w:rsidRPr="00C90EFD" w:rsidRDefault="00384A87" w:rsidP="00384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D95A21B" wp14:editId="10789EE8">
            <wp:extent cx="6847948" cy="9417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2-22_0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948" cy="941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C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bookmarkStart w:id="0" w:name="_GoBack"/>
      <w:bookmarkEnd w:id="0"/>
      <w:r w:rsidR="00C90EFD">
        <w:t xml:space="preserve">  </w:t>
      </w:r>
      <w:r w:rsidR="00C90EFD" w:rsidRPr="00C90EFD">
        <w:rPr>
          <w:rFonts w:ascii="Times New Roman" w:hAnsi="Times New Roman" w:cs="Times New Roman"/>
          <w:sz w:val="24"/>
          <w:szCs w:val="24"/>
        </w:rPr>
        <w:t>Основная программа профессионального обучения разработана на основе федерального государственного образовательного стандарта по профессии 270802.07 Мастер столярно – плотничных и паркетных работ, утвержденного приказом Министерства образования и науки Российской Федерации от 19.04.2010 года № 381 и зарегистрирован в Минюсте России от 19 мая 2010 года № 17304;</w:t>
      </w:r>
      <w:r w:rsidR="00C90EFD">
        <w:rPr>
          <w:rFonts w:ascii="Times New Roman" w:hAnsi="Times New Roman" w:cs="Times New Roman"/>
          <w:sz w:val="24"/>
          <w:szCs w:val="24"/>
        </w:rPr>
        <w:t xml:space="preserve"> </w:t>
      </w:r>
      <w:r w:rsidR="00C90EFD" w:rsidRPr="00C90EFD">
        <w:rPr>
          <w:rFonts w:ascii="Times New Roman" w:hAnsi="Times New Roman" w:cs="Times New Roman"/>
          <w:sz w:val="24"/>
          <w:szCs w:val="24"/>
        </w:rPr>
        <w:t>Профессионального стандарта «Столяр строительный», утвержденного Приказом Министерства труда и социальной защиты Российской Федерации № 1051н от 21 декабря 2015г, зарегистрированного в Минюсте РФ 20 января 2016г № 40665.</w:t>
      </w:r>
    </w:p>
    <w:p w:rsidR="00C90EFD" w:rsidRPr="00C90EFD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C90EFD">
        <w:rPr>
          <w:rFonts w:ascii="Times New Roman" w:hAnsi="Times New Roman" w:cs="Times New Roman"/>
          <w:sz w:val="24"/>
          <w:szCs w:val="24"/>
        </w:rPr>
        <w:t xml:space="preserve">Организация – разработчик:  филиал ГБПОУ РТ «ТПТ» в </w:t>
      </w:r>
      <w:proofErr w:type="spellStart"/>
      <w:r w:rsidRPr="00C90EF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90EFD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C90EFD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C90E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0EFD" w:rsidRPr="00C90EFD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C90EFD"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C90EFD" w:rsidRPr="00C90EFD" w:rsidRDefault="00764EB0" w:rsidP="00C90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мастер </w:t>
      </w:r>
      <w:proofErr w:type="spellStart"/>
      <w:r w:rsidR="00B05EBD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B05EBD">
        <w:rPr>
          <w:rFonts w:ascii="Times New Roman" w:hAnsi="Times New Roman" w:cs="Times New Roman"/>
          <w:sz w:val="24"/>
          <w:szCs w:val="24"/>
        </w:rPr>
        <w:t xml:space="preserve"> М.Л.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EFD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C90EFD">
        <w:rPr>
          <w:rFonts w:ascii="Times New Roman" w:hAnsi="Times New Roman" w:cs="Times New Roman"/>
          <w:sz w:val="24"/>
          <w:szCs w:val="24"/>
        </w:rPr>
        <w:t xml:space="preserve">мастер производственного обучения </w:t>
      </w:r>
      <w:proofErr w:type="spellStart"/>
      <w:r w:rsidR="00C01974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C01974">
        <w:rPr>
          <w:rFonts w:ascii="Times New Roman" w:hAnsi="Times New Roman" w:cs="Times New Roman"/>
          <w:sz w:val="24"/>
          <w:szCs w:val="24"/>
        </w:rPr>
        <w:t xml:space="preserve"> О.Э.</w:t>
      </w:r>
      <w:r w:rsidRPr="00C90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EBD" w:rsidRDefault="00B05EBD" w:rsidP="00C90EF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преподаватель</w:t>
      </w:r>
    </w:p>
    <w:p w:rsidR="00B05EBD" w:rsidRDefault="00B05EBD" w:rsidP="00C90EF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Сухорослова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Ч.А., преподаватель</w:t>
      </w:r>
    </w:p>
    <w:p w:rsidR="00B05EBD" w:rsidRDefault="00B05EBD" w:rsidP="00C90EF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А.О, преподаватель</w:t>
      </w:r>
    </w:p>
    <w:p w:rsidR="00B05EBD" w:rsidRPr="00382F8E" w:rsidRDefault="00B05EBD" w:rsidP="00C90EFD">
      <w:pPr>
        <w:rPr>
          <w:rFonts w:ascii="Times New Roman" w:hAnsi="Times New Roman" w:cs="Times New Roman"/>
          <w:strike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Б.В., преподаватель</w:t>
      </w:r>
    </w:p>
    <w:p w:rsidR="00C90EFD" w:rsidRPr="00C90EFD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C90E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0EFD" w:rsidRPr="00C90EFD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C90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EFD" w:rsidRPr="00C90EFD" w:rsidRDefault="00C90EFD">
      <w:pPr>
        <w:rPr>
          <w:rFonts w:ascii="Times New Roman" w:hAnsi="Times New Roman" w:cs="Times New Roman"/>
          <w:sz w:val="24"/>
          <w:szCs w:val="24"/>
        </w:rPr>
      </w:pPr>
      <w:r w:rsidRPr="00C90EFD">
        <w:rPr>
          <w:rFonts w:ascii="Times New Roman" w:hAnsi="Times New Roman" w:cs="Times New Roman"/>
          <w:sz w:val="24"/>
          <w:szCs w:val="24"/>
        </w:rPr>
        <w:br w:type="page"/>
      </w:r>
    </w:p>
    <w:p w:rsidR="00C90EFD" w:rsidRPr="00722C6A" w:rsidRDefault="00C90EFD" w:rsidP="00C90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1. ОБЩИЕ ПОЛОЖЕНИЯ.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2. ХАРАКТЕРИСТИКА ПРОФЕССИОНАЛЬНОЙ ДЕЯТЕЛЬНОСТИ ВЫПУСКНИКОВ И ТРЕБОВАНИЯ К РЕЗУЛЬТАТАМ ОСВОЕНИЯ ОСНОВНОЙ ПРОГРАММЫ ПРОФЕССИОНАЛЬНОГО ОБУЧЕНИЯ 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3. ХАРАКТЕРИСТИКА ПОДГОТОВКИ ПО ПРОФЕССИИ 9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4. УЧЕБНЫЙ ПЛАН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5. ПЕРЕЧЕНЬ ПРОГРАММ УЧЕБНЫХ ДИСЦИПЛИН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6. КОНТРОЛЬ И ОЦЕНКА РЕЗУЛЬТАТОВ ОСВОЕНИЯ ОСНОВНОЙ ПРОГРАММЫ ПРОФЕССИОНАЛЬНОГО ОБУЧЕНИЯ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br w:type="page"/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lastRenderedPageBreak/>
        <w:t xml:space="preserve">1. ОБЩИЕ ПОЛОЖЕНИЯ.  </w:t>
      </w:r>
    </w:p>
    <w:p w:rsidR="007231A1" w:rsidRPr="00722C6A" w:rsidRDefault="00C90EFD" w:rsidP="007231A1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Основная программа профессионального обучения  (ОППО) по профессии 18880 «Столяр строительный» реализуется филиалом </w:t>
      </w:r>
      <w:r w:rsidR="007231A1" w:rsidRPr="00722C6A">
        <w:rPr>
          <w:rFonts w:ascii="Times New Roman" w:hAnsi="Times New Roman" w:cs="Times New Roman"/>
          <w:sz w:val="24"/>
          <w:szCs w:val="24"/>
        </w:rPr>
        <w:t xml:space="preserve">Государственного бюджетного профессионального образовательного учреждения Республики Тыва «Тувинский политехнический техникум» в </w:t>
      </w:r>
      <w:proofErr w:type="spellStart"/>
      <w:r w:rsidR="007231A1" w:rsidRPr="00722C6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231A1" w:rsidRPr="00722C6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7231A1" w:rsidRPr="00722C6A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722C6A">
        <w:rPr>
          <w:rFonts w:ascii="Times New Roman" w:hAnsi="Times New Roman" w:cs="Times New Roman"/>
          <w:sz w:val="24"/>
          <w:szCs w:val="24"/>
        </w:rPr>
        <w:t>. О</w:t>
      </w:r>
      <w:r w:rsidR="007231A1" w:rsidRPr="00722C6A">
        <w:rPr>
          <w:rFonts w:ascii="Times New Roman" w:hAnsi="Times New Roman" w:cs="Times New Roman"/>
          <w:sz w:val="24"/>
          <w:szCs w:val="24"/>
        </w:rPr>
        <w:t>сновная программа профессионального обучения</w:t>
      </w:r>
      <w:r w:rsidRPr="00722C6A">
        <w:rPr>
          <w:rFonts w:ascii="Times New Roman" w:hAnsi="Times New Roman" w:cs="Times New Roman"/>
          <w:sz w:val="24"/>
          <w:szCs w:val="24"/>
        </w:rPr>
        <w:t xml:space="preserve">  представляет собой систему документов, разработанную и утвержденную </w:t>
      </w:r>
      <w:r w:rsidR="007231A1" w:rsidRPr="00722C6A">
        <w:rPr>
          <w:rFonts w:ascii="Times New Roman" w:hAnsi="Times New Roman" w:cs="Times New Roman"/>
          <w:sz w:val="24"/>
          <w:szCs w:val="24"/>
        </w:rPr>
        <w:t xml:space="preserve">ГБПОУ </w:t>
      </w:r>
      <w:proofErr w:type="gramStart"/>
      <w:r w:rsidR="007231A1" w:rsidRPr="00722C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231A1" w:rsidRPr="00722C6A">
        <w:rPr>
          <w:rFonts w:ascii="Times New Roman" w:hAnsi="Times New Roman" w:cs="Times New Roman"/>
          <w:sz w:val="24"/>
          <w:szCs w:val="24"/>
        </w:rPr>
        <w:t xml:space="preserve"> Т «ТПТ»</w:t>
      </w:r>
      <w:r w:rsidRPr="00722C6A">
        <w:rPr>
          <w:rFonts w:ascii="Times New Roman" w:hAnsi="Times New Roman" w:cs="Times New Roman"/>
          <w:sz w:val="24"/>
          <w:szCs w:val="24"/>
        </w:rPr>
        <w:t xml:space="preserve"> с учетом требований реги</w:t>
      </w:r>
      <w:r w:rsidR="00764EB0">
        <w:rPr>
          <w:rFonts w:ascii="Times New Roman" w:hAnsi="Times New Roman" w:cs="Times New Roman"/>
          <w:sz w:val="24"/>
          <w:szCs w:val="24"/>
        </w:rPr>
        <w:t>онального рынка труда на основе</w:t>
      </w:r>
      <w:r w:rsidR="007231A1" w:rsidRPr="00722C6A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по профессии 270802.07 Мастер столярно – плотничных и паркетных работ, утвержденного приказом Министерства образования и науки Российской Федерации от 19.04.2010 года № 381 и зарегистрирован в Минюсте России от 19 мая 2010 года № 17304; Профессионального стандарта «Столяр строительный», утвержденного Приказом Министерства труда и социальной защиты Российской Федерации № 1051н от 21 декабря 2015г, зарегистрированного в Минюсте РФ 20 января 2016г № 40665.</w:t>
      </w:r>
    </w:p>
    <w:p w:rsidR="007231A1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ОППО 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профессии и включает в себя  учебный план, рабочие программы учебных дисциплин. ОППО ежегодно пересматривается и обновляется в части содержания учебных планов, состава и содержания рабочих программ учебных дисциплин.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1.2. Нормативные документы для разработки ОППО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Нормативную основу разработки ОППО по профессии 18880 «Столяр строительный» составляют:  </w:t>
      </w:r>
    </w:p>
    <w:p w:rsidR="007231A1" w:rsidRPr="00722C6A" w:rsidRDefault="00C90EFD" w:rsidP="007231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Государственная программа Российской Федерации «Развитие образования» на 2013-2020 </w:t>
      </w:r>
      <w:proofErr w:type="spellStart"/>
      <w:proofErr w:type="gramStart"/>
      <w:r w:rsidRPr="00722C6A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722C6A">
        <w:rPr>
          <w:rFonts w:ascii="Times New Roman" w:hAnsi="Times New Roman" w:cs="Times New Roman"/>
          <w:sz w:val="24"/>
          <w:szCs w:val="24"/>
        </w:rPr>
        <w:t xml:space="preserve">, утвержденная распоряжением Правительства Российской Федерации от 15 мая 2013 г №792-р; </w:t>
      </w:r>
    </w:p>
    <w:p w:rsidR="007231A1" w:rsidRPr="00722C6A" w:rsidRDefault="00C90EFD" w:rsidP="007231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Федеральный Закон «Об образовании в Российской Федерации» (№273 от 29.12.2012 (ред. от 04.06.2014, с изм. от 04.06.2014) ст.79); </w:t>
      </w:r>
    </w:p>
    <w:p w:rsidR="007231A1" w:rsidRPr="00722C6A" w:rsidRDefault="00C90EFD" w:rsidP="007231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18 апреля 2013 г. №292 «Об утверждении порядка организации и осуществления образовательной деятельности по основным программам профессионального обучения» </w:t>
      </w:r>
    </w:p>
    <w:p w:rsidR="007231A1" w:rsidRPr="00722C6A" w:rsidRDefault="00C90EFD" w:rsidP="007231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Закон  «Об образовании в Тамбовской области» от 05.06.2008 N 381-З (в ред. от 18.12.2008 N 477-З); </w:t>
      </w:r>
    </w:p>
    <w:p w:rsidR="007231A1" w:rsidRPr="00722C6A" w:rsidRDefault="00C90EFD" w:rsidP="007231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Профессиональный  стандарт «Столяр строительный» (по профессии 270802.07 Мастер столярно – плотничных и паркетных работ, утвержденного приказом Министерства образования и науки Российской Федерации от 19.04.2010 года № 381 и зарегистрирован в Минюсте России от 19 мая 2010 года № 17304; </w:t>
      </w:r>
    </w:p>
    <w:p w:rsidR="00C90EFD" w:rsidRPr="00722C6A" w:rsidRDefault="007231A1" w:rsidP="007231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Профессионального стандарта «Столяр строительный», утвержденного Приказом Министерства труда и социальной защиты Российской Федерации № 1051н от 21 декабря 2015г, зарегистрированного в Минюсте РФ 20 января 2016г № 40665.</w:t>
      </w:r>
      <w:r w:rsidR="00C90EFD" w:rsidRPr="00722C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31A1" w:rsidRPr="00722C6A" w:rsidRDefault="00C90EFD" w:rsidP="007231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Требования к организации образовательного процесса для обучения инвалидов и лиц с ограниченными возможностями здоровья в профессиональных </w:t>
      </w:r>
      <w:r w:rsidRPr="00722C6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организациях, в том числе оснащенности образовательного процесса, (письмо Департамента подготовки рабочих кадров и ДПО Министерства образования и науки Российской Федерации 18 марта 2014 г. №06-281; </w:t>
      </w:r>
    </w:p>
    <w:p w:rsidR="007231A1" w:rsidRPr="00722C6A" w:rsidRDefault="00C90EFD" w:rsidP="007231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7231A1" w:rsidRPr="00722C6A">
        <w:rPr>
          <w:rFonts w:ascii="Times New Roman" w:hAnsi="Times New Roman" w:cs="Times New Roman"/>
          <w:sz w:val="24"/>
          <w:szCs w:val="24"/>
        </w:rPr>
        <w:t>ГБПОУ РТ</w:t>
      </w:r>
      <w:r w:rsidRPr="00722C6A">
        <w:rPr>
          <w:rFonts w:ascii="Times New Roman" w:hAnsi="Times New Roman" w:cs="Times New Roman"/>
          <w:sz w:val="24"/>
          <w:szCs w:val="24"/>
        </w:rPr>
        <w:t xml:space="preserve"> «</w:t>
      </w:r>
      <w:r w:rsidR="007231A1" w:rsidRPr="00722C6A">
        <w:rPr>
          <w:rFonts w:ascii="Times New Roman" w:hAnsi="Times New Roman" w:cs="Times New Roman"/>
          <w:sz w:val="24"/>
          <w:szCs w:val="24"/>
        </w:rPr>
        <w:t>Тувинский политехнический техникум</w:t>
      </w:r>
      <w:r w:rsidRPr="00722C6A">
        <w:rPr>
          <w:rFonts w:ascii="Times New Roman" w:hAnsi="Times New Roman" w:cs="Times New Roman"/>
          <w:sz w:val="24"/>
          <w:szCs w:val="24"/>
        </w:rPr>
        <w:t>»;</w:t>
      </w:r>
    </w:p>
    <w:p w:rsidR="007231A1" w:rsidRPr="00722C6A" w:rsidRDefault="00C90EFD" w:rsidP="007231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Положение о  </w:t>
      </w:r>
      <w:r w:rsidR="007231A1" w:rsidRPr="00722C6A">
        <w:rPr>
          <w:rFonts w:ascii="Times New Roman" w:hAnsi="Times New Roman" w:cs="Times New Roman"/>
          <w:sz w:val="24"/>
          <w:szCs w:val="24"/>
        </w:rPr>
        <w:t xml:space="preserve">филиале ГБПОУ РТ «ТПТ» в </w:t>
      </w:r>
      <w:proofErr w:type="spellStart"/>
      <w:r w:rsidR="007231A1" w:rsidRPr="00722C6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231A1" w:rsidRPr="00722C6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7231A1" w:rsidRPr="00722C6A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722C6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64EB0" w:rsidRDefault="00C90EFD" w:rsidP="007231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Локальные акты </w:t>
      </w:r>
      <w:r w:rsidR="007231A1" w:rsidRPr="00722C6A">
        <w:rPr>
          <w:rFonts w:ascii="Times New Roman" w:hAnsi="Times New Roman" w:cs="Times New Roman"/>
          <w:sz w:val="24"/>
          <w:szCs w:val="24"/>
        </w:rPr>
        <w:t xml:space="preserve">ГБПОУ РТ  «ТПТ»: </w:t>
      </w:r>
      <w:r w:rsidRPr="00722C6A">
        <w:rPr>
          <w:rFonts w:ascii="Times New Roman" w:hAnsi="Times New Roman" w:cs="Times New Roman"/>
          <w:sz w:val="24"/>
          <w:szCs w:val="24"/>
        </w:rPr>
        <w:t xml:space="preserve"> 1) «Правила приема</w:t>
      </w:r>
      <w:r w:rsidR="007231A1" w:rsidRPr="00722C6A">
        <w:rPr>
          <w:rFonts w:ascii="Times New Roman" w:hAnsi="Times New Roman" w:cs="Times New Roman"/>
          <w:sz w:val="24"/>
          <w:szCs w:val="24"/>
        </w:rPr>
        <w:t xml:space="preserve"> граждан»;   </w:t>
      </w:r>
    </w:p>
    <w:p w:rsidR="00C90EFD" w:rsidRPr="00722C6A" w:rsidRDefault="00C90EFD" w:rsidP="00764EB0">
      <w:pPr>
        <w:pStyle w:val="a4"/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2) «Положение о текущем контроле и промежуточной аттестации». 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2.  ХАРАКТЕРИСТИКА ПРОФЕССИОНАЛЬНОЙ ДЕЯТЕЛЬНОСТИ ВЫПУСКНИКОВ И ТРЕБОВАНИЯ К РЕЗУЛЬТАТАМ ОСВОЕНИЯ ОСНОВНОЙ ПРОГРАММЫ ПРОФЕССИОНАЛЬНОГО ОБУЧЕНИЯ 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2.1.  ХАРАКТЕРИСТИКА ПРОФЕССИОНАЛЬНОЙ ДЕЯТЕЛЬНОСТИ ВЫПУСКНИКОВ  </w:t>
      </w:r>
    </w:p>
    <w:p w:rsidR="007231A1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выпускников:</w:t>
      </w:r>
    </w:p>
    <w:p w:rsidR="00C90EFD" w:rsidRPr="00722C6A" w:rsidRDefault="00C90EFD" w:rsidP="002E056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выполнение работ по разборке, </w:t>
      </w:r>
      <w:proofErr w:type="spellStart"/>
      <w:r w:rsidRPr="00722C6A">
        <w:rPr>
          <w:rFonts w:ascii="Times New Roman" w:hAnsi="Times New Roman" w:cs="Times New Roman"/>
          <w:sz w:val="24"/>
          <w:szCs w:val="24"/>
        </w:rPr>
        <w:t>дефектации</w:t>
      </w:r>
      <w:proofErr w:type="spellEnd"/>
      <w:r w:rsidRPr="00722C6A">
        <w:rPr>
          <w:rFonts w:ascii="Times New Roman" w:hAnsi="Times New Roman" w:cs="Times New Roman"/>
          <w:sz w:val="24"/>
          <w:szCs w:val="24"/>
        </w:rPr>
        <w:t xml:space="preserve">, ремонту, сборке, изготовлении и установке столярных изделий  </w:t>
      </w:r>
    </w:p>
    <w:p w:rsidR="002E0568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Объекты профессиональной деятельности выпускников: </w:t>
      </w:r>
    </w:p>
    <w:p w:rsidR="002E0568" w:rsidRPr="00722C6A" w:rsidRDefault="00C90EFD" w:rsidP="002E056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материалы для столярных работ; </w:t>
      </w:r>
    </w:p>
    <w:p w:rsidR="002E0568" w:rsidRPr="00722C6A" w:rsidRDefault="00C90EFD" w:rsidP="002E056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технологии столярных работ; </w:t>
      </w:r>
    </w:p>
    <w:p w:rsidR="00C90EFD" w:rsidRPr="00722C6A" w:rsidRDefault="00C90EFD" w:rsidP="002E056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ручной и механизированный инструмент, приспособления и оборудование для производства столярных работ.  </w:t>
      </w:r>
    </w:p>
    <w:p w:rsidR="002E0568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Виды деятельности выпускников. </w:t>
      </w:r>
    </w:p>
    <w:p w:rsidR="002E0568" w:rsidRPr="00722C6A" w:rsidRDefault="00C90EFD" w:rsidP="002E056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выполнение простейших столярных работ вручную.</w:t>
      </w:r>
    </w:p>
    <w:p w:rsidR="00C90EFD" w:rsidRPr="00722C6A" w:rsidRDefault="00C90EFD" w:rsidP="002E056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выполнение простейших столярных работ </w:t>
      </w:r>
      <w:proofErr w:type="spellStart"/>
      <w:r w:rsidRPr="00722C6A">
        <w:rPr>
          <w:rFonts w:ascii="Times New Roman" w:hAnsi="Times New Roman" w:cs="Times New Roman"/>
          <w:sz w:val="24"/>
          <w:szCs w:val="24"/>
        </w:rPr>
        <w:t>электрофицированным</w:t>
      </w:r>
      <w:proofErr w:type="spellEnd"/>
      <w:r w:rsidRPr="00722C6A">
        <w:rPr>
          <w:rFonts w:ascii="Times New Roman" w:hAnsi="Times New Roman" w:cs="Times New Roman"/>
          <w:sz w:val="24"/>
          <w:szCs w:val="24"/>
        </w:rPr>
        <w:t xml:space="preserve"> инструментом и вручную.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2.2.  ТРЕБОВАНИЯ К РЕЗУЛЬТАТАМ ОСВОЕНИЯ ОСНОВНОЙ ПРОГРАММЫ ПРОФЕССИОНАЛЬНОГО ОБУЧЕНИЯ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В результате освоения основной программы профессионального </w:t>
      </w:r>
      <w:proofErr w:type="gramStart"/>
      <w:r w:rsidRPr="00722C6A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722C6A">
        <w:rPr>
          <w:rFonts w:ascii="Times New Roman" w:hAnsi="Times New Roman" w:cs="Times New Roman"/>
          <w:sz w:val="24"/>
          <w:szCs w:val="24"/>
        </w:rPr>
        <w:t xml:space="preserve">  обучающиеся должны овладеть общими и профессиональными компетенциями.   </w:t>
      </w:r>
    </w:p>
    <w:p w:rsidR="002E0568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Общие компетенции </w:t>
      </w:r>
    </w:p>
    <w:p w:rsidR="002E0568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1. Понимать сущность и социальную значимость своей будущей профессии, проявлять к ней устойчивый интерес </w:t>
      </w:r>
    </w:p>
    <w:p w:rsidR="002E0568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2. Организовывать собственную деятельность, исходя из цели и способов ее достижения, определенных руководителем</w:t>
      </w:r>
    </w:p>
    <w:p w:rsidR="002E0568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 3. Понимать рабочую ситуацию, нести ответственность за результаты своей работы </w:t>
      </w:r>
    </w:p>
    <w:p w:rsidR="002E0568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4. Осуществлять поиск информации, необходимой для выполнения заданий повара </w:t>
      </w:r>
    </w:p>
    <w:p w:rsidR="002E0568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5. Использовать информационные технологии в профессиональной деятельности </w:t>
      </w:r>
    </w:p>
    <w:p w:rsidR="002E0568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lastRenderedPageBreak/>
        <w:t xml:space="preserve">6. Работать в команде, эффективно общаться с коллегами, руководством, клиентами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7. Организовать собственную деятельность с соблюдением требований охраны труда</w:t>
      </w:r>
      <w:r w:rsidR="002E0568" w:rsidRPr="00722C6A">
        <w:rPr>
          <w:rFonts w:ascii="Times New Roman" w:hAnsi="Times New Roman" w:cs="Times New Roman"/>
          <w:sz w:val="24"/>
          <w:szCs w:val="24"/>
        </w:rPr>
        <w:t xml:space="preserve"> и экологической безопасности  </w:t>
      </w:r>
      <w:r w:rsidRPr="00722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EFD" w:rsidRPr="00722C6A" w:rsidRDefault="00C90EFD" w:rsidP="00C90EFD">
      <w:pPr>
        <w:rPr>
          <w:rFonts w:ascii="Times New Roman" w:hAnsi="Times New Roman" w:cs="Times New Roman"/>
          <w:b/>
          <w:sz w:val="24"/>
          <w:szCs w:val="24"/>
        </w:rPr>
      </w:pPr>
      <w:r w:rsidRPr="00722C6A">
        <w:rPr>
          <w:rFonts w:ascii="Times New Roman" w:hAnsi="Times New Roman" w:cs="Times New Roman"/>
          <w:b/>
          <w:sz w:val="24"/>
          <w:szCs w:val="24"/>
        </w:rPr>
        <w:t xml:space="preserve">Основные виды профессиональной деятельности и профессиональные компетенции  </w:t>
      </w:r>
    </w:p>
    <w:p w:rsidR="00C90EFD" w:rsidRPr="00722C6A" w:rsidRDefault="00C90EFD" w:rsidP="00C90EFD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b/>
          <w:sz w:val="24"/>
          <w:szCs w:val="24"/>
        </w:rPr>
        <w:t>Выполнение простейших столярных работ вручную</w:t>
      </w:r>
      <w:r w:rsidRPr="00722C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0937" w:rsidRPr="00722C6A" w:rsidRDefault="00C90EFD" w:rsidP="00C90EFD">
      <w:pPr>
        <w:rPr>
          <w:rFonts w:ascii="Times New Roman" w:hAnsi="Times New Roman" w:cs="Times New Roman"/>
          <w:i/>
          <w:sz w:val="24"/>
          <w:szCs w:val="24"/>
        </w:rPr>
      </w:pPr>
      <w:r w:rsidRPr="00722C6A">
        <w:rPr>
          <w:rFonts w:ascii="Times New Roman" w:hAnsi="Times New Roman" w:cs="Times New Roman"/>
          <w:i/>
          <w:sz w:val="24"/>
          <w:szCs w:val="24"/>
        </w:rPr>
        <w:t xml:space="preserve">Отбор и сортировка пиломатериалов.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E0568" w:rsidRPr="00722C6A" w:rsidTr="002E0568">
        <w:tc>
          <w:tcPr>
            <w:tcW w:w="2943" w:type="dxa"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628" w:type="dxa"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Отбор и сортировка пиломатериалов.</w:t>
            </w:r>
          </w:p>
        </w:tc>
      </w:tr>
      <w:tr w:rsidR="002E0568" w:rsidRPr="00722C6A" w:rsidTr="002E0568">
        <w:tc>
          <w:tcPr>
            <w:tcW w:w="2943" w:type="dxa"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628" w:type="dxa"/>
          </w:tcPr>
          <w:p w:rsidR="002E0568" w:rsidRPr="00722C6A" w:rsidRDefault="002E0568" w:rsidP="002E0568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Отбирать и сортировать пиломатериалы</w:t>
            </w:r>
          </w:p>
        </w:tc>
      </w:tr>
      <w:tr w:rsidR="002E0568" w:rsidRPr="00722C6A" w:rsidTr="002E0568">
        <w:tc>
          <w:tcPr>
            <w:tcW w:w="2943" w:type="dxa"/>
            <w:vMerge w:val="restart"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628" w:type="dxa"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Основные свойства древесины</w:t>
            </w:r>
          </w:p>
        </w:tc>
      </w:tr>
      <w:tr w:rsidR="002E0568" w:rsidRPr="00722C6A" w:rsidTr="002E0568">
        <w:tc>
          <w:tcPr>
            <w:tcW w:w="2943" w:type="dxa"/>
            <w:vMerge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Правила отбора и сортировки пиломатериалов.</w:t>
            </w:r>
          </w:p>
        </w:tc>
      </w:tr>
      <w:tr w:rsidR="002E0568" w:rsidRPr="00722C6A" w:rsidTr="002E0568">
        <w:tc>
          <w:tcPr>
            <w:tcW w:w="2943" w:type="dxa"/>
            <w:vMerge w:val="restart"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628" w:type="dxa"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Выполнение работ под руководством работника более высокого квалификационного уровня</w:t>
            </w:r>
          </w:p>
        </w:tc>
      </w:tr>
      <w:tr w:rsidR="002E0568" w:rsidRPr="00722C6A" w:rsidTr="002E0568">
        <w:tc>
          <w:tcPr>
            <w:tcW w:w="2943" w:type="dxa"/>
            <w:vMerge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2E0568" w:rsidRPr="00722C6A" w:rsidRDefault="002E0568" w:rsidP="002E0568">
            <w:pPr>
              <w:rPr>
                <w:sz w:val="24"/>
                <w:szCs w:val="24"/>
              </w:rPr>
            </w:pPr>
            <w:proofErr w:type="gramStart"/>
            <w:r w:rsidRPr="00722C6A">
              <w:rPr>
                <w:sz w:val="24"/>
                <w:szCs w:val="24"/>
              </w:rPr>
              <w:t xml:space="preserve">Средства труда: лучковая пила для смешанного пиления, угольник, метр, линейка, молоток, ножовки столярные, </w:t>
            </w:r>
            <w:proofErr w:type="spellStart"/>
            <w:r w:rsidRPr="00722C6A">
              <w:rPr>
                <w:sz w:val="24"/>
                <w:szCs w:val="24"/>
              </w:rPr>
              <w:t>стусло</w:t>
            </w:r>
            <w:proofErr w:type="spellEnd"/>
            <w:r w:rsidRPr="00722C6A">
              <w:rPr>
                <w:sz w:val="24"/>
                <w:szCs w:val="24"/>
              </w:rPr>
              <w:t xml:space="preserve">, долота столярные, стамески плоские шириной 10-18 мм, рейсмус, киянка, шерхебель, рубанок с одинарном ножом, рубанок с двойным ножом, зензубель, </w:t>
            </w:r>
            <w:proofErr w:type="spellStart"/>
            <w:r w:rsidRPr="00722C6A">
              <w:rPr>
                <w:sz w:val="24"/>
                <w:szCs w:val="24"/>
              </w:rPr>
              <w:t>фальцгебель</w:t>
            </w:r>
            <w:proofErr w:type="spellEnd"/>
            <w:r w:rsidRPr="00722C6A">
              <w:rPr>
                <w:sz w:val="24"/>
                <w:szCs w:val="24"/>
              </w:rPr>
              <w:t xml:space="preserve">, шпунтубель, коловорот, центровые, спиральные и перовые сверла, шило, фуганок, штангенциркуль </w:t>
            </w:r>
            <w:proofErr w:type="gramEnd"/>
          </w:p>
        </w:tc>
      </w:tr>
      <w:tr w:rsidR="002E0568" w:rsidRPr="00722C6A" w:rsidTr="002E0568">
        <w:tc>
          <w:tcPr>
            <w:tcW w:w="2943" w:type="dxa"/>
            <w:vMerge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Предметы труда: заготовки деталей, размеченные для сверления отверстий, чистовые заготовки деталей, размеченные для </w:t>
            </w:r>
            <w:proofErr w:type="spellStart"/>
            <w:r w:rsidRPr="00722C6A">
              <w:rPr>
                <w:sz w:val="24"/>
                <w:szCs w:val="24"/>
              </w:rPr>
              <w:t>запиливания</w:t>
            </w:r>
            <w:proofErr w:type="spellEnd"/>
            <w:r w:rsidRPr="00722C6A">
              <w:rPr>
                <w:sz w:val="24"/>
                <w:szCs w:val="24"/>
              </w:rPr>
              <w:t xml:space="preserve"> шипов и вдалбливания проушин, черновые и чистовые заготовки деталей, отрезки досок, кратные размерам длины черновых заготовок, бруски 222х50 длина 1,066, 100х50, шлифовальная бумага, пиломатериал лиственной породы </w:t>
            </w:r>
          </w:p>
        </w:tc>
      </w:tr>
      <w:tr w:rsidR="002E0568" w:rsidRPr="00722C6A" w:rsidTr="002E0568">
        <w:tc>
          <w:tcPr>
            <w:tcW w:w="2943" w:type="dxa"/>
            <w:vMerge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Рекомендуемое наименование профессии: Столяр строительный</w:t>
            </w:r>
          </w:p>
        </w:tc>
      </w:tr>
      <w:tr w:rsidR="002E0568" w:rsidRPr="00722C6A" w:rsidTr="00DA5335">
        <w:trPr>
          <w:trHeight w:val="575"/>
        </w:trPr>
        <w:tc>
          <w:tcPr>
            <w:tcW w:w="2943" w:type="dxa"/>
            <w:vMerge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2E0568" w:rsidRPr="00722C6A" w:rsidRDefault="002E0568" w:rsidP="00C90EFD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Наименование квалификационного сертификата выдаваемого по данной трудовой функции: Столяр строительный 2 разряда</w:t>
            </w:r>
          </w:p>
        </w:tc>
      </w:tr>
    </w:tbl>
    <w:p w:rsidR="002E0568" w:rsidRPr="00722C6A" w:rsidRDefault="002E0568" w:rsidP="00C90EFD">
      <w:pPr>
        <w:rPr>
          <w:rFonts w:ascii="Times New Roman" w:hAnsi="Times New Roman" w:cs="Times New Roman"/>
          <w:sz w:val="24"/>
          <w:szCs w:val="24"/>
        </w:rPr>
      </w:pPr>
    </w:p>
    <w:p w:rsidR="00DA5335" w:rsidRPr="00722C6A" w:rsidRDefault="00DA5335" w:rsidP="00C90EFD">
      <w:pPr>
        <w:rPr>
          <w:rFonts w:ascii="Times New Roman" w:hAnsi="Times New Roman" w:cs="Times New Roman"/>
          <w:i/>
          <w:sz w:val="24"/>
          <w:szCs w:val="24"/>
        </w:rPr>
      </w:pPr>
      <w:r w:rsidRPr="00722C6A">
        <w:rPr>
          <w:rFonts w:ascii="Times New Roman" w:hAnsi="Times New Roman" w:cs="Times New Roman"/>
          <w:i/>
          <w:sz w:val="24"/>
          <w:szCs w:val="24"/>
        </w:rPr>
        <w:t xml:space="preserve">Заготовка брусков для столярных изделий по размерам вручную с </w:t>
      </w:r>
      <w:proofErr w:type="spellStart"/>
      <w:r w:rsidRPr="00722C6A">
        <w:rPr>
          <w:rFonts w:ascii="Times New Roman" w:hAnsi="Times New Roman" w:cs="Times New Roman"/>
          <w:i/>
          <w:sz w:val="24"/>
          <w:szCs w:val="24"/>
        </w:rPr>
        <w:t>острожкой</w:t>
      </w:r>
      <w:proofErr w:type="spellEnd"/>
      <w:r w:rsidRPr="00722C6A">
        <w:rPr>
          <w:rFonts w:ascii="Times New Roman" w:hAnsi="Times New Roman" w:cs="Times New Roman"/>
          <w:i/>
          <w:sz w:val="24"/>
          <w:szCs w:val="24"/>
        </w:rPr>
        <w:t xml:space="preserve"> рубанком.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A5335" w:rsidRPr="00722C6A" w:rsidTr="005919A6">
        <w:tc>
          <w:tcPr>
            <w:tcW w:w="2943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628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Заготовка брусков для столярных изделий по размерам вручную с </w:t>
            </w:r>
            <w:proofErr w:type="spellStart"/>
            <w:r w:rsidRPr="00722C6A">
              <w:rPr>
                <w:sz w:val="24"/>
                <w:szCs w:val="24"/>
              </w:rPr>
              <w:t>острожкой</w:t>
            </w:r>
            <w:proofErr w:type="spellEnd"/>
            <w:r w:rsidRPr="00722C6A">
              <w:rPr>
                <w:sz w:val="24"/>
                <w:szCs w:val="24"/>
              </w:rPr>
              <w:t xml:space="preserve"> рубанком.</w:t>
            </w:r>
          </w:p>
        </w:tc>
      </w:tr>
      <w:tr w:rsidR="00DA5335" w:rsidRPr="00722C6A" w:rsidTr="005919A6">
        <w:tc>
          <w:tcPr>
            <w:tcW w:w="2943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628" w:type="dxa"/>
          </w:tcPr>
          <w:p w:rsidR="00DA5335" w:rsidRPr="00722C6A" w:rsidRDefault="00DA5335" w:rsidP="00DA5335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Заготавливать бруски для столярных изделий по размерам вручную с  </w:t>
            </w:r>
            <w:proofErr w:type="spellStart"/>
            <w:r w:rsidRPr="00722C6A">
              <w:rPr>
                <w:sz w:val="24"/>
                <w:szCs w:val="24"/>
              </w:rPr>
              <w:t>острожкой</w:t>
            </w:r>
            <w:proofErr w:type="spellEnd"/>
            <w:r w:rsidRPr="00722C6A">
              <w:rPr>
                <w:sz w:val="24"/>
                <w:szCs w:val="24"/>
              </w:rPr>
              <w:t xml:space="preserve"> рубанком, продольной и поперечной распиловкой </w:t>
            </w:r>
          </w:p>
        </w:tc>
      </w:tr>
      <w:tr w:rsidR="00DA5335" w:rsidRPr="00722C6A" w:rsidTr="005919A6">
        <w:tc>
          <w:tcPr>
            <w:tcW w:w="2943" w:type="dxa"/>
            <w:vMerge w:val="restart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628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Основные свойства древесины</w:t>
            </w:r>
          </w:p>
        </w:tc>
      </w:tr>
      <w:tr w:rsidR="00DA5335" w:rsidRPr="00722C6A" w:rsidTr="005919A6">
        <w:tc>
          <w:tcPr>
            <w:tcW w:w="2943" w:type="dxa"/>
            <w:vMerge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Правила пользования столярным инструментом.</w:t>
            </w:r>
          </w:p>
        </w:tc>
      </w:tr>
      <w:tr w:rsidR="00DA5335" w:rsidRPr="00722C6A" w:rsidTr="005919A6">
        <w:tc>
          <w:tcPr>
            <w:tcW w:w="2943" w:type="dxa"/>
            <w:vMerge w:val="restart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628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Выполнение работ под руководством работника более высокого квалификационного уровня</w:t>
            </w:r>
          </w:p>
        </w:tc>
      </w:tr>
      <w:tr w:rsidR="00DA5335" w:rsidRPr="00722C6A" w:rsidTr="005919A6">
        <w:tc>
          <w:tcPr>
            <w:tcW w:w="2943" w:type="dxa"/>
            <w:vMerge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proofErr w:type="gramStart"/>
            <w:r w:rsidRPr="00722C6A">
              <w:rPr>
                <w:sz w:val="24"/>
                <w:szCs w:val="24"/>
              </w:rPr>
              <w:t xml:space="preserve">Средства труда: лучковая пила для смешанного пиления, угольник, метр, линейка, молоток, ножовки столярные, </w:t>
            </w:r>
            <w:proofErr w:type="spellStart"/>
            <w:r w:rsidRPr="00722C6A">
              <w:rPr>
                <w:sz w:val="24"/>
                <w:szCs w:val="24"/>
              </w:rPr>
              <w:t>стусло</w:t>
            </w:r>
            <w:proofErr w:type="spellEnd"/>
            <w:r w:rsidRPr="00722C6A">
              <w:rPr>
                <w:sz w:val="24"/>
                <w:szCs w:val="24"/>
              </w:rPr>
              <w:t xml:space="preserve">, долота столярные, стамески плоские шириной 10-18 мм, рейсмус, киянка, шерхебель, рубанок с одинарном </w:t>
            </w:r>
            <w:r w:rsidRPr="00722C6A">
              <w:rPr>
                <w:sz w:val="24"/>
                <w:szCs w:val="24"/>
              </w:rPr>
              <w:lastRenderedPageBreak/>
              <w:t xml:space="preserve">ножом, зензубель, </w:t>
            </w:r>
            <w:proofErr w:type="spellStart"/>
            <w:r w:rsidRPr="00722C6A">
              <w:rPr>
                <w:sz w:val="24"/>
                <w:szCs w:val="24"/>
              </w:rPr>
              <w:t>фальцгебель</w:t>
            </w:r>
            <w:proofErr w:type="spellEnd"/>
            <w:r w:rsidRPr="00722C6A">
              <w:rPr>
                <w:sz w:val="24"/>
                <w:szCs w:val="24"/>
              </w:rPr>
              <w:t>, шпунтубель, коловорот, центровые, спиральные и перовые сверла, шило, фуганок, штангенциркуль.</w:t>
            </w:r>
            <w:proofErr w:type="gramEnd"/>
          </w:p>
        </w:tc>
      </w:tr>
      <w:tr w:rsidR="00DA5335" w:rsidRPr="00722C6A" w:rsidTr="00DA5335">
        <w:trPr>
          <w:trHeight w:val="1407"/>
        </w:trPr>
        <w:tc>
          <w:tcPr>
            <w:tcW w:w="2943" w:type="dxa"/>
            <w:vMerge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DA5335" w:rsidRPr="00722C6A" w:rsidRDefault="00DA5335" w:rsidP="00DA5335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Предметы труда: заготовки деталей, размеченные для сверления отверстий, чистовые заготовки деталей, размеченные для </w:t>
            </w:r>
            <w:proofErr w:type="spellStart"/>
            <w:r w:rsidRPr="00722C6A">
              <w:rPr>
                <w:sz w:val="24"/>
                <w:szCs w:val="24"/>
              </w:rPr>
              <w:t>запиливания</w:t>
            </w:r>
            <w:proofErr w:type="spellEnd"/>
            <w:r w:rsidRPr="00722C6A">
              <w:rPr>
                <w:sz w:val="24"/>
                <w:szCs w:val="24"/>
              </w:rPr>
              <w:t xml:space="preserve"> шипов и вдалбливания проушин, черновые и чистовые заготовки деталей, отрезки досок, кратные размерам длины черновых заготовок, бруски 222х50 длина 1,066, 100х50, шлифовальная бумага, пиломатериал лиственной породы   </w:t>
            </w:r>
          </w:p>
        </w:tc>
      </w:tr>
    </w:tbl>
    <w:p w:rsidR="00DA5335" w:rsidRPr="00722C6A" w:rsidRDefault="00DA5335" w:rsidP="00C90EFD">
      <w:pPr>
        <w:rPr>
          <w:rFonts w:ascii="Times New Roman" w:hAnsi="Times New Roman" w:cs="Times New Roman"/>
          <w:sz w:val="24"/>
          <w:szCs w:val="24"/>
        </w:rPr>
      </w:pPr>
    </w:p>
    <w:p w:rsidR="00DA5335" w:rsidRPr="00722C6A" w:rsidRDefault="00DA5335">
      <w:pPr>
        <w:rPr>
          <w:rFonts w:ascii="Times New Roman" w:hAnsi="Times New Roman" w:cs="Times New Roman"/>
          <w:i/>
          <w:sz w:val="24"/>
          <w:szCs w:val="24"/>
        </w:rPr>
      </w:pPr>
      <w:r w:rsidRPr="00722C6A">
        <w:rPr>
          <w:rFonts w:ascii="Times New Roman" w:hAnsi="Times New Roman" w:cs="Times New Roman"/>
          <w:i/>
          <w:sz w:val="24"/>
          <w:szCs w:val="24"/>
        </w:rPr>
        <w:t xml:space="preserve">Варка столярного клея.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A5335" w:rsidRPr="00722C6A" w:rsidTr="005919A6">
        <w:tc>
          <w:tcPr>
            <w:tcW w:w="2943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628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Варка столярного клея.</w:t>
            </w:r>
          </w:p>
        </w:tc>
      </w:tr>
      <w:tr w:rsidR="00DA5335" w:rsidRPr="00722C6A" w:rsidTr="005919A6">
        <w:tc>
          <w:tcPr>
            <w:tcW w:w="2943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628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Варить столярный клей</w:t>
            </w:r>
          </w:p>
        </w:tc>
      </w:tr>
      <w:tr w:rsidR="00DA5335" w:rsidRPr="00722C6A" w:rsidTr="005919A6">
        <w:tc>
          <w:tcPr>
            <w:tcW w:w="2943" w:type="dxa"/>
            <w:vMerge w:val="restart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628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Основные свойства древесины</w:t>
            </w:r>
          </w:p>
        </w:tc>
      </w:tr>
      <w:tr w:rsidR="00DA5335" w:rsidRPr="00722C6A" w:rsidTr="005919A6">
        <w:tc>
          <w:tcPr>
            <w:tcW w:w="2943" w:type="dxa"/>
            <w:vMerge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DA5335" w:rsidRPr="00722C6A" w:rsidRDefault="00DA5335" w:rsidP="00DA5335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Правила варки столярного клея.</w:t>
            </w:r>
          </w:p>
        </w:tc>
      </w:tr>
      <w:tr w:rsidR="00DA5335" w:rsidRPr="00722C6A" w:rsidTr="005919A6">
        <w:tc>
          <w:tcPr>
            <w:tcW w:w="2943" w:type="dxa"/>
            <w:vMerge w:val="restart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628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Выполнение работ под руководством работника более высокого квалификационного уровня</w:t>
            </w:r>
          </w:p>
        </w:tc>
      </w:tr>
      <w:tr w:rsidR="00DA5335" w:rsidRPr="00722C6A" w:rsidTr="005919A6">
        <w:tc>
          <w:tcPr>
            <w:tcW w:w="2943" w:type="dxa"/>
            <w:vMerge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  <w:proofErr w:type="gramStart"/>
            <w:r w:rsidRPr="00722C6A">
              <w:rPr>
                <w:sz w:val="24"/>
                <w:szCs w:val="24"/>
              </w:rPr>
              <w:t xml:space="preserve">Средства труда: лучковая пила для смешанного пиления, угольник, метр, линейка, молоток, ножовки столярные, </w:t>
            </w:r>
            <w:proofErr w:type="spellStart"/>
            <w:r w:rsidRPr="00722C6A">
              <w:rPr>
                <w:sz w:val="24"/>
                <w:szCs w:val="24"/>
              </w:rPr>
              <w:t>стусло</w:t>
            </w:r>
            <w:proofErr w:type="spellEnd"/>
            <w:r w:rsidRPr="00722C6A">
              <w:rPr>
                <w:sz w:val="24"/>
                <w:szCs w:val="24"/>
              </w:rPr>
              <w:t xml:space="preserve">, долота столярные, стамески плоские шириной 10-18 мм, рейсмус, киянка, шерхебель, рубанок с одинарном ножом, рубанок с двойным ножом, зензубель, </w:t>
            </w:r>
            <w:proofErr w:type="spellStart"/>
            <w:r w:rsidRPr="00722C6A">
              <w:rPr>
                <w:sz w:val="24"/>
                <w:szCs w:val="24"/>
              </w:rPr>
              <w:t>фальцгебель</w:t>
            </w:r>
            <w:proofErr w:type="spellEnd"/>
            <w:r w:rsidRPr="00722C6A">
              <w:rPr>
                <w:sz w:val="24"/>
                <w:szCs w:val="24"/>
              </w:rPr>
              <w:t>, шпунтубель, коловорот, центровые, спиральные и перовые сверла, шило, фуганок, штангенциркуль</w:t>
            </w:r>
            <w:proofErr w:type="gramEnd"/>
          </w:p>
        </w:tc>
      </w:tr>
      <w:tr w:rsidR="00DA5335" w:rsidRPr="00722C6A" w:rsidTr="005919A6">
        <w:trPr>
          <w:trHeight w:val="1407"/>
        </w:trPr>
        <w:tc>
          <w:tcPr>
            <w:tcW w:w="2943" w:type="dxa"/>
            <w:vMerge/>
          </w:tcPr>
          <w:p w:rsidR="00DA5335" w:rsidRPr="00722C6A" w:rsidRDefault="00DA533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DA5335" w:rsidRPr="00722C6A" w:rsidRDefault="00B504A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Предметы труда: заготовки деталей, размеченные для сверления отверстий, чистовые заготовки деталей, размеченные для </w:t>
            </w:r>
            <w:proofErr w:type="spellStart"/>
            <w:r w:rsidRPr="00722C6A">
              <w:rPr>
                <w:sz w:val="24"/>
                <w:szCs w:val="24"/>
              </w:rPr>
              <w:t>запиливания</w:t>
            </w:r>
            <w:proofErr w:type="spellEnd"/>
            <w:r w:rsidRPr="00722C6A">
              <w:rPr>
                <w:sz w:val="24"/>
                <w:szCs w:val="24"/>
              </w:rPr>
              <w:t xml:space="preserve"> шипов и вдалбливания проушин, черновые и чистовые заготовки деталей, отрезки досок, кратные размерам длины черновых заготовок, бруски 222х50 длина 1,066, 100х50, шлифовальная бумага, пиломатериал лиственной породы</w:t>
            </w:r>
          </w:p>
        </w:tc>
      </w:tr>
    </w:tbl>
    <w:p w:rsidR="00B504A5" w:rsidRPr="00722C6A" w:rsidRDefault="00B504A5">
      <w:pPr>
        <w:rPr>
          <w:rFonts w:ascii="Times New Roman" w:hAnsi="Times New Roman" w:cs="Times New Roman"/>
          <w:sz w:val="24"/>
          <w:szCs w:val="24"/>
        </w:rPr>
      </w:pPr>
    </w:p>
    <w:p w:rsidR="00B504A5" w:rsidRPr="00722C6A" w:rsidRDefault="00B504A5" w:rsidP="00B504A5">
      <w:pPr>
        <w:rPr>
          <w:rFonts w:ascii="Times New Roman" w:hAnsi="Times New Roman" w:cs="Times New Roman"/>
          <w:b/>
          <w:sz w:val="24"/>
          <w:szCs w:val="24"/>
        </w:rPr>
      </w:pPr>
      <w:r w:rsidRPr="00722C6A">
        <w:rPr>
          <w:rFonts w:ascii="Times New Roman" w:hAnsi="Times New Roman" w:cs="Times New Roman"/>
          <w:b/>
          <w:sz w:val="24"/>
          <w:szCs w:val="24"/>
        </w:rPr>
        <w:t xml:space="preserve">Выполнение простейших столярных работ </w:t>
      </w:r>
      <w:proofErr w:type="spellStart"/>
      <w:r w:rsidRPr="00722C6A">
        <w:rPr>
          <w:rFonts w:ascii="Times New Roman" w:hAnsi="Times New Roman" w:cs="Times New Roman"/>
          <w:b/>
          <w:sz w:val="24"/>
          <w:szCs w:val="24"/>
        </w:rPr>
        <w:t>электрофицированным</w:t>
      </w:r>
      <w:proofErr w:type="spellEnd"/>
      <w:r w:rsidRPr="00722C6A">
        <w:rPr>
          <w:rFonts w:ascii="Times New Roman" w:hAnsi="Times New Roman" w:cs="Times New Roman"/>
          <w:b/>
          <w:sz w:val="24"/>
          <w:szCs w:val="24"/>
        </w:rPr>
        <w:t xml:space="preserve"> инструментом и вручную.   </w:t>
      </w:r>
    </w:p>
    <w:p w:rsidR="00B504A5" w:rsidRPr="00722C6A" w:rsidRDefault="00B504A5" w:rsidP="00B504A5">
      <w:pPr>
        <w:rPr>
          <w:rFonts w:ascii="Times New Roman" w:hAnsi="Times New Roman" w:cs="Times New Roman"/>
          <w:i/>
          <w:sz w:val="24"/>
          <w:szCs w:val="24"/>
        </w:rPr>
      </w:pPr>
      <w:r w:rsidRPr="00722C6A">
        <w:rPr>
          <w:rFonts w:ascii="Times New Roman" w:hAnsi="Times New Roman" w:cs="Times New Roman"/>
          <w:i/>
          <w:sz w:val="24"/>
          <w:szCs w:val="24"/>
        </w:rPr>
        <w:t>Изготовление вручную и установка прямолинейных столярных тяг, прямолинейных поручней простого профиля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504A5" w:rsidRPr="00722C6A" w:rsidTr="005919A6">
        <w:tc>
          <w:tcPr>
            <w:tcW w:w="2943" w:type="dxa"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628" w:type="dxa"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 Столярных тяг, прямолинейных поручней простого профиля</w:t>
            </w:r>
          </w:p>
        </w:tc>
      </w:tr>
      <w:tr w:rsidR="00B504A5" w:rsidRPr="00722C6A" w:rsidTr="005919A6">
        <w:tc>
          <w:tcPr>
            <w:tcW w:w="2943" w:type="dxa"/>
            <w:vMerge w:val="restart"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628" w:type="dxa"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Обрабатывать древесину электрифицированным инструментом и вручную</w:t>
            </w:r>
          </w:p>
        </w:tc>
      </w:tr>
      <w:tr w:rsidR="00B504A5" w:rsidRPr="00722C6A" w:rsidTr="005919A6">
        <w:tc>
          <w:tcPr>
            <w:tcW w:w="2943" w:type="dxa"/>
            <w:vMerge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Изготавливать и устанавливать простые столярные изделия.</w:t>
            </w:r>
          </w:p>
        </w:tc>
      </w:tr>
      <w:tr w:rsidR="00B504A5" w:rsidRPr="00722C6A" w:rsidTr="005919A6">
        <w:tc>
          <w:tcPr>
            <w:tcW w:w="2943" w:type="dxa"/>
            <w:vMerge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Изготавливать вручную и устанавливать прямолинейные столярные тяги, прямолинейные поручни простого профиля.</w:t>
            </w:r>
          </w:p>
        </w:tc>
      </w:tr>
      <w:tr w:rsidR="00B504A5" w:rsidRPr="00722C6A" w:rsidTr="005919A6">
        <w:tc>
          <w:tcPr>
            <w:tcW w:w="2943" w:type="dxa"/>
            <w:vMerge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Изготавливать прямолинейные заготовки столярных изделий с применением механизированного инструмента или вручную.</w:t>
            </w:r>
          </w:p>
        </w:tc>
      </w:tr>
      <w:tr w:rsidR="00B504A5" w:rsidRPr="00722C6A" w:rsidTr="005919A6">
        <w:tc>
          <w:tcPr>
            <w:tcW w:w="2943" w:type="dxa"/>
            <w:vMerge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Вырезать сучья и </w:t>
            </w:r>
            <w:proofErr w:type="spellStart"/>
            <w:r w:rsidRPr="00722C6A">
              <w:rPr>
                <w:sz w:val="24"/>
                <w:szCs w:val="24"/>
              </w:rPr>
              <w:t>засмолы</w:t>
            </w:r>
            <w:proofErr w:type="spellEnd"/>
            <w:r w:rsidRPr="00722C6A">
              <w:rPr>
                <w:sz w:val="24"/>
                <w:szCs w:val="24"/>
              </w:rPr>
              <w:t>.</w:t>
            </w:r>
          </w:p>
        </w:tc>
      </w:tr>
      <w:tr w:rsidR="00B504A5" w:rsidRPr="00722C6A" w:rsidTr="005919A6">
        <w:tc>
          <w:tcPr>
            <w:tcW w:w="2943" w:type="dxa"/>
            <w:vMerge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Зачищать детали после механической обработки.</w:t>
            </w:r>
          </w:p>
        </w:tc>
      </w:tr>
      <w:tr w:rsidR="00F54F25" w:rsidRPr="00722C6A" w:rsidTr="005919A6">
        <w:tc>
          <w:tcPr>
            <w:tcW w:w="2943" w:type="dxa"/>
            <w:vMerge w:val="restart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628" w:type="dxa"/>
          </w:tcPr>
          <w:p w:rsidR="00F54F25" w:rsidRPr="00722C6A" w:rsidRDefault="00F54F25" w:rsidP="00F54F25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Основные пороки и породы древесины </w:t>
            </w:r>
          </w:p>
        </w:tc>
      </w:tr>
      <w:tr w:rsidR="00F54F25" w:rsidRPr="00722C6A" w:rsidTr="005919A6">
        <w:tc>
          <w:tcPr>
            <w:tcW w:w="2943" w:type="dxa"/>
            <w:vMerge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54F25" w:rsidRPr="00722C6A" w:rsidRDefault="00F54F25" w:rsidP="00F54F25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Способы изготовления столярных изделий вручную и с применением механизированного инструмента.</w:t>
            </w:r>
          </w:p>
        </w:tc>
      </w:tr>
      <w:tr w:rsidR="00F54F25" w:rsidRPr="00722C6A" w:rsidTr="005919A6">
        <w:tc>
          <w:tcPr>
            <w:tcW w:w="2943" w:type="dxa"/>
            <w:vMerge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Правила обращения с электрифицированным инструментом.</w:t>
            </w:r>
          </w:p>
        </w:tc>
      </w:tr>
      <w:tr w:rsidR="00F54F25" w:rsidRPr="00722C6A" w:rsidTr="00F54F25">
        <w:trPr>
          <w:trHeight w:val="1978"/>
        </w:trPr>
        <w:tc>
          <w:tcPr>
            <w:tcW w:w="2943" w:type="dxa"/>
            <w:vMerge w:val="restart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proofErr w:type="gramStart"/>
            <w:r w:rsidRPr="00722C6A">
              <w:rPr>
                <w:sz w:val="24"/>
                <w:szCs w:val="24"/>
              </w:rPr>
              <w:t xml:space="preserve">Средства труда: струбцина, электродрель, набор стамесок, калевка, фрезер, лучковая пила, угольник, метр, линейка, молоток, ножовки столярные, </w:t>
            </w:r>
            <w:proofErr w:type="spellStart"/>
            <w:r w:rsidRPr="00722C6A">
              <w:rPr>
                <w:sz w:val="24"/>
                <w:szCs w:val="24"/>
              </w:rPr>
              <w:t>стусло</w:t>
            </w:r>
            <w:proofErr w:type="spellEnd"/>
            <w:r w:rsidRPr="00722C6A">
              <w:rPr>
                <w:sz w:val="24"/>
                <w:szCs w:val="24"/>
              </w:rPr>
              <w:t xml:space="preserve">, долота столярные, стамески плоские шириной 10-18мм, рейсмус, киянка, шерхебель, рубанок с одинарном ножом, зензубель, </w:t>
            </w:r>
            <w:proofErr w:type="spellStart"/>
            <w:r w:rsidRPr="00722C6A">
              <w:rPr>
                <w:sz w:val="24"/>
                <w:szCs w:val="24"/>
              </w:rPr>
              <w:t>фальцгебель</w:t>
            </w:r>
            <w:proofErr w:type="spellEnd"/>
            <w:r w:rsidRPr="00722C6A">
              <w:rPr>
                <w:sz w:val="24"/>
                <w:szCs w:val="24"/>
              </w:rPr>
              <w:t xml:space="preserve">, шпунтубель, коловорот, центровые, спиральные и перовые сверла, шило, фуганок,  штангенциркуль. </w:t>
            </w:r>
            <w:proofErr w:type="gramEnd"/>
          </w:p>
        </w:tc>
      </w:tr>
      <w:tr w:rsidR="00B504A5" w:rsidRPr="00722C6A" w:rsidTr="005919A6">
        <w:trPr>
          <w:trHeight w:val="1407"/>
        </w:trPr>
        <w:tc>
          <w:tcPr>
            <w:tcW w:w="2943" w:type="dxa"/>
            <w:vMerge/>
          </w:tcPr>
          <w:p w:rsidR="00B504A5" w:rsidRPr="00722C6A" w:rsidRDefault="00B504A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504A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Предметы труда: клей ПВА, наждачная бумага, заготовки для ножек, для </w:t>
            </w:r>
            <w:proofErr w:type="spellStart"/>
            <w:r w:rsidRPr="00722C6A">
              <w:rPr>
                <w:sz w:val="24"/>
                <w:szCs w:val="24"/>
              </w:rPr>
              <w:t>проножек</w:t>
            </w:r>
            <w:proofErr w:type="spellEnd"/>
            <w:r w:rsidRPr="00722C6A">
              <w:rPr>
                <w:sz w:val="24"/>
                <w:szCs w:val="24"/>
              </w:rPr>
              <w:t xml:space="preserve">, для сидения; клееный столярный щит, заготовки под </w:t>
            </w:r>
            <w:proofErr w:type="spellStart"/>
            <w:r w:rsidRPr="00722C6A">
              <w:rPr>
                <w:sz w:val="24"/>
                <w:szCs w:val="24"/>
              </w:rPr>
              <w:t>шканты</w:t>
            </w:r>
            <w:proofErr w:type="spellEnd"/>
            <w:r w:rsidRPr="00722C6A">
              <w:rPr>
                <w:sz w:val="24"/>
                <w:szCs w:val="24"/>
              </w:rPr>
              <w:t xml:space="preserve">, шлифовальная бумага, пиломатериал лиственной породы (необрезной), бруски 222х30, шурупы, чистовые заготовки деталей.   </w:t>
            </w:r>
          </w:p>
        </w:tc>
      </w:tr>
    </w:tbl>
    <w:p w:rsidR="00F54F25" w:rsidRPr="00722C6A" w:rsidRDefault="00F54F25" w:rsidP="00B504A5">
      <w:pPr>
        <w:rPr>
          <w:rFonts w:ascii="Times New Roman" w:hAnsi="Times New Roman" w:cs="Times New Roman"/>
          <w:i/>
          <w:sz w:val="24"/>
          <w:szCs w:val="24"/>
        </w:rPr>
      </w:pPr>
    </w:p>
    <w:p w:rsidR="00F54F25" w:rsidRPr="00722C6A" w:rsidRDefault="00F54F25" w:rsidP="00B504A5">
      <w:pPr>
        <w:rPr>
          <w:rFonts w:ascii="Times New Roman" w:hAnsi="Times New Roman" w:cs="Times New Roman"/>
          <w:i/>
          <w:sz w:val="24"/>
          <w:szCs w:val="24"/>
        </w:rPr>
      </w:pPr>
      <w:r w:rsidRPr="00722C6A">
        <w:rPr>
          <w:rFonts w:ascii="Times New Roman" w:hAnsi="Times New Roman" w:cs="Times New Roman"/>
          <w:i/>
          <w:sz w:val="24"/>
          <w:szCs w:val="24"/>
        </w:rPr>
        <w:t xml:space="preserve">Установка накладных оконных и дверных приборов с пригонкой по месту.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54F25" w:rsidRPr="00722C6A" w:rsidTr="005919A6">
        <w:tc>
          <w:tcPr>
            <w:tcW w:w="2943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Установка накладных оконных и дверных приборов с пригонкой по месту. </w:t>
            </w:r>
          </w:p>
        </w:tc>
      </w:tr>
      <w:tr w:rsidR="00F54F25" w:rsidRPr="00722C6A" w:rsidTr="005919A6">
        <w:tc>
          <w:tcPr>
            <w:tcW w:w="2943" w:type="dxa"/>
            <w:vMerge w:val="restart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6628" w:type="dxa"/>
          </w:tcPr>
          <w:p w:rsidR="00F54F25" w:rsidRPr="00722C6A" w:rsidRDefault="00F54F25" w:rsidP="00F54F25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Обрабатывать древесину электрифицированным инструментом и вручную </w:t>
            </w:r>
          </w:p>
        </w:tc>
      </w:tr>
      <w:tr w:rsidR="00F54F25" w:rsidRPr="00722C6A" w:rsidTr="005919A6">
        <w:tc>
          <w:tcPr>
            <w:tcW w:w="2943" w:type="dxa"/>
            <w:vMerge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Изготавливать и устанавливать простые столярные изделия.</w:t>
            </w:r>
          </w:p>
        </w:tc>
      </w:tr>
      <w:tr w:rsidR="00F54F25" w:rsidRPr="00722C6A" w:rsidTr="00F54F25">
        <w:trPr>
          <w:trHeight w:val="517"/>
        </w:trPr>
        <w:tc>
          <w:tcPr>
            <w:tcW w:w="2943" w:type="dxa"/>
            <w:vMerge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Устанавливать накладные оконные и дверные приборы с пригонкой по месту.</w:t>
            </w:r>
          </w:p>
        </w:tc>
      </w:tr>
      <w:tr w:rsidR="00F54F25" w:rsidRPr="00722C6A" w:rsidTr="005919A6">
        <w:tc>
          <w:tcPr>
            <w:tcW w:w="2943" w:type="dxa"/>
            <w:vMerge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Вырезать сучья и </w:t>
            </w:r>
            <w:proofErr w:type="spellStart"/>
            <w:r w:rsidRPr="00722C6A">
              <w:rPr>
                <w:sz w:val="24"/>
                <w:szCs w:val="24"/>
              </w:rPr>
              <w:t>засмолы</w:t>
            </w:r>
            <w:proofErr w:type="spellEnd"/>
            <w:r w:rsidRPr="00722C6A">
              <w:rPr>
                <w:sz w:val="24"/>
                <w:szCs w:val="24"/>
              </w:rPr>
              <w:t>.</w:t>
            </w:r>
          </w:p>
        </w:tc>
      </w:tr>
      <w:tr w:rsidR="00F54F25" w:rsidRPr="00722C6A" w:rsidTr="005919A6">
        <w:tc>
          <w:tcPr>
            <w:tcW w:w="2943" w:type="dxa"/>
            <w:vMerge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Зачищать детали после механической обработки.</w:t>
            </w:r>
          </w:p>
        </w:tc>
      </w:tr>
      <w:tr w:rsidR="00F54F25" w:rsidRPr="00722C6A" w:rsidTr="005919A6">
        <w:tc>
          <w:tcPr>
            <w:tcW w:w="2943" w:type="dxa"/>
            <w:vMerge w:val="restart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Основные пороки и породы древесины </w:t>
            </w:r>
          </w:p>
        </w:tc>
      </w:tr>
      <w:tr w:rsidR="00F54F25" w:rsidRPr="00722C6A" w:rsidTr="005919A6">
        <w:tc>
          <w:tcPr>
            <w:tcW w:w="2943" w:type="dxa"/>
            <w:vMerge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Способы изготовления столярных изделий вручную и с применением механизированного инструмента.</w:t>
            </w:r>
          </w:p>
        </w:tc>
      </w:tr>
      <w:tr w:rsidR="00F54F25" w:rsidRPr="00722C6A" w:rsidTr="005919A6">
        <w:tc>
          <w:tcPr>
            <w:tcW w:w="2943" w:type="dxa"/>
            <w:vMerge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Правила обращения с электрифицированным инструментом.</w:t>
            </w:r>
          </w:p>
        </w:tc>
      </w:tr>
      <w:tr w:rsidR="00F54F25" w:rsidRPr="00722C6A" w:rsidTr="005919A6">
        <w:trPr>
          <w:trHeight w:val="1978"/>
        </w:trPr>
        <w:tc>
          <w:tcPr>
            <w:tcW w:w="2943" w:type="dxa"/>
            <w:vMerge w:val="restart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proofErr w:type="gramStart"/>
            <w:r w:rsidRPr="00722C6A">
              <w:rPr>
                <w:sz w:val="24"/>
                <w:szCs w:val="24"/>
              </w:rPr>
              <w:t xml:space="preserve">Средства труда: струбцина, электродрель, набор стамесок, калевка, фрезер, лучковая пила, угольник, метр, линейка, молоток, ножовки столярные, </w:t>
            </w:r>
            <w:proofErr w:type="spellStart"/>
            <w:r w:rsidRPr="00722C6A">
              <w:rPr>
                <w:sz w:val="24"/>
                <w:szCs w:val="24"/>
              </w:rPr>
              <w:t>стусло</w:t>
            </w:r>
            <w:proofErr w:type="spellEnd"/>
            <w:r w:rsidRPr="00722C6A">
              <w:rPr>
                <w:sz w:val="24"/>
                <w:szCs w:val="24"/>
              </w:rPr>
              <w:t xml:space="preserve">, долота столярные, стамески плоские шириной 10-18мм, рейсмус, киянка, шерхебель, рубанок с одинарном ножом, зензубель, </w:t>
            </w:r>
            <w:proofErr w:type="spellStart"/>
            <w:r w:rsidRPr="00722C6A">
              <w:rPr>
                <w:sz w:val="24"/>
                <w:szCs w:val="24"/>
              </w:rPr>
              <w:t>фальцгебель</w:t>
            </w:r>
            <w:proofErr w:type="spellEnd"/>
            <w:r w:rsidRPr="00722C6A">
              <w:rPr>
                <w:sz w:val="24"/>
                <w:szCs w:val="24"/>
              </w:rPr>
              <w:t xml:space="preserve">, шпунтубель, коловорот, центровые, спиральные и перовые сверла, шило, фуганок,  штангенциркуль. </w:t>
            </w:r>
            <w:proofErr w:type="gramEnd"/>
          </w:p>
        </w:tc>
      </w:tr>
      <w:tr w:rsidR="00F54F25" w:rsidRPr="00722C6A" w:rsidTr="005919A6">
        <w:trPr>
          <w:trHeight w:val="1407"/>
        </w:trPr>
        <w:tc>
          <w:tcPr>
            <w:tcW w:w="2943" w:type="dxa"/>
            <w:vMerge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54F25" w:rsidRPr="00722C6A" w:rsidRDefault="00F54F25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Предметы труда: клей ПВА, наждачная бумага, заготовки для ножек, для </w:t>
            </w:r>
            <w:proofErr w:type="spellStart"/>
            <w:r w:rsidRPr="00722C6A">
              <w:rPr>
                <w:sz w:val="24"/>
                <w:szCs w:val="24"/>
              </w:rPr>
              <w:t>проножек</w:t>
            </w:r>
            <w:proofErr w:type="spellEnd"/>
            <w:r w:rsidRPr="00722C6A">
              <w:rPr>
                <w:sz w:val="24"/>
                <w:szCs w:val="24"/>
              </w:rPr>
              <w:t xml:space="preserve">, для сидения; клееный столярный щит, заготовки под </w:t>
            </w:r>
            <w:proofErr w:type="spellStart"/>
            <w:r w:rsidRPr="00722C6A">
              <w:rPr>
                <w:sz w:val="24"/>
                <w:szCs w:val="24"/>
              </w:rPr>
              <w:t>шканты</w:t>
            </w:r>
            <w:proofErr w:type="spellEnd"/>
            <w:r w:rsidRPr="00722C6A">
              <w:rPr>
                <w:sz w:val="24"/>
                <w:szCs w:val="24"/>
              </w:rPr>
              <w:t xml:space="preserve">, шлифовальная бумага, пиломатериал лиственной породы (необрезной), бруски 222х30, шурупы, чистовые заготовки деталей.   </w:t>
            </w:r>
          </w:p>
        </w:tc>
      </w:tr>
    </w:tbl>
    <w:p w:rsidR="00FE4694" w:rsidRPr="00722C6A" w:rsidRDefault="00FE4694" w:rsidP="00B504A5">
      <w:pPr>
        <w:rPr>
          <w:rFonts w:ascii="Times New Roman" w:hAnsi="Times New Roman" w:cs="Times New Roman"/>
          <w:i/>
          <w:sz w:val="24"/>
          <w:szCs w:val="24"/>
        </w:rPr>
      </w:pPr>
    </w:p>
    <w:p w:rsidR="00FE4694" w:rsidRPr="00722C6A" w:rsidRDefault="00FE4694" w:rsidP="00B504A5">
      <w:pPr>
        <w:rPr>
          <w:rFonts w:ascii="Times New Roman" w:hAnsi="Times New Roman" w:cs="Times New Roman"/>
          <w:i/>
          <w:sz w:val="24"/>
          <w:szCs w:val="24"/>
        </w:rPr>
      </w:pPr>
      <w:r w:rsidRPr="00722C6A">
        <w:rPr>
          <w:rFonts w:ascii="Times New Roman" w:hAnsi="Times New Roman" w:cs="Times New Roman"/>
          <w:i/>
          <w:sz w:val="24"/>
          <w:szCs w:val="24"/>
        </w:rPr>
        <w:t xml:space="preserve">Постановка уплотненного шнура в спаренных переплетах.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E4694" w:rsidRPr="00722C6A" w:rsidTr="005919A6">
        <w:tc>
          <w:tcPr>
            <w:tcW w:w="2943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6628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Постановка уплотненного шнура в спаренных переплетах. </w:t>
            </w:r>
          </w:p>
        </w:tc>
      </w:tr>
      <w:tr w:rsidR="00FE4694" w:rsidRPr="00722C6A" w:rsidTr="005919A6">
        <w:tc>
          <w:tcPr>
            <w:tcW w:w="2943" w:type="dxa"/>
            <w:vMerge w:val="restart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6628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Обрабатывать древесину электрифицированным инструментом и вручную </w:t>
            </w:r>
          </w:p>
        </w:tc>
      </w:tr>
      <w:tr w:rsidR="00FE4694" w:rsidRPr="00722C6A" w:rsidTr="005919A6">
        <w:tc>
          <w:tcPr>
            <w:tcW w:w="2943" w:type="dxa"/>
            <w:vMerge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Изготавливать и устанавливать простые столярные изделия.</w:t>
            </w:r>
          </w:p>
        </w:tc>
      </w:tr>
      <w:tr w:rsidR="00FE4694" w:rsidRPr="00722C6A" w:rsidTr="005919A6">
        <w:trPr>
          <w:trHeight w:val="517"/>
        </w:trPr>
        <w:tc>
          <w:tcPr>
            <w:tcW w:w="2943" w:type="dxa"/>
            <w:vMerge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Устанавливать уплотнительный шнур в спаренных переплетах.</w:t>
            </w:r>
          </w:p>
        </w:tc>
      </w:tr>
      <w:tr w:rsidR="00FE4694" w:rsidRPr="00722C6A" w:rsidTr="005919A6">
        <w:tc>
          <w:tcPr>
            <w:tcW w:w="2943" w:type="dxa"/>
            <w:vMerge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Вырезать сучья и </w:t>
            </w:r>
            <w:proofErr w:type="spellStart"/>
            <w:r w:rsidRPr="00722C6A">
              <w:rPr>
                <w:sz w:val="24"/>
                <w:szCs w:val="24"/>
              </w:rPr>
              <w:t>засмолы</w:t>
            </w:r>
            <w:proofErr w:type="spellEnd"/>
            <w:r w:rsidRPr="00722C6A">
              <w:rPr>
                <w:sz w:val="24"/>
                <w:szCs w:val="24"/>
              </w:rPr>
              <w:t>.</w:t>
            </w:r>
          </w:p>
        </w:tc>
      </w:tr>
      <w:tr w:rsidR="00FE4694" w:rsidRPr="00722C6A" w:rsidTr="005919A6">
        <w:tc>
          <w:tcPr>
            <w:tcW w:w="2943" w:type="dxa"/>
            <w:vMerge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Зачищать детали после механической обработки.</w:t>
            </w:r>
          </w:p>
        </w:tc>
      </w:tr>
      <w:tr w:rsidR="00FE4694" w:rsidRPr="00722C6A" w:rsidTr="005919A6">
        <w:tc>
          <w:tcPr>
            <w:tcW w:w="2943" w:type="dxa"/>
            <w:vMerge w:val="restart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6628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Основные пороки и породы древесины </w:t>
            </w:r>
          </w:p>
        </w:tc>
      </w:tr>
      <w:tr w:rsidR="00FE4694" w:rsidRPr="00722C6A" w:rsidTr="005919A6">
        <w:tc>
          <w:tcPr>
            <w:tcW w:w="2943" w:type="dxa"/>
            <w:vMerge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Способы изготовления столярных изделий вручную и с применением механизированного инструмента.</w:t>
            </w:r>
          </w:p>
        </w:tc>
      </w:tr>
      <w:tr w:rsidR="00FE4694" w:rsidRPr="00722C6A" w:rsidTr="005919A6">
        <w:tc>
          <w:tcPr>
            <w:tcW w:w="2943" w:type="dxa"/>
            <w:vMerge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Правила обращения с электрифицированным инструментом.</w:t>
            </w:r>
          </w:p>
        </w:tc>
      </w:tr>
      <w:tr w:rsidR="00FE4694" w:rsidRPr="00722C6A" w:rsidTr="005919A6">
        <w:trPr>
          <w:trHeight w:val="1978"/>
        </w:trPr>
        <w:tc>
          <w:tcPr>
            <w:tcW w:w="2943" w:type="dxa"/>
            <w:vMerge w:val="restart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628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proofErr w:type="gramStart"/>
            <w:r w:rsidRPr="00722C6A">
              <w:rPr>
                <w:sz w:val="24"/>
                <w:szCs w:val="24"/>
              </w:rPr>
              <w:t xml:space="preserve">Средства труда: струбцина, электродрель, набор стамесок, калевка, фрезер, лучковая пила, угольник, метр, линейка, молоток, ножовки столярные, </w:t>
            </w:r>
            <w:proofErr w:type="spellStart"/>
            <w:r w:rsidRPr="00722C6A">
              <w:rPr>
                <w:sz w:val="24"/>
                <w:szCs w:val="24"/>
              </w:rPr>
              <w:t>стусло</w:t>
            </w:r>
            <w:proofErr w:type="spellEnd"/>
            <w:r w:rsidRPr="00722C6A">
              <w:rPr>
                <w:sz w:val="24"/>
                <w:szCs w:val="24"/>
              </w:rPr>
              <w:t xml:space="preserve">, долота столярные, стамески плоские шириной 10-18мм, рейсмус, киянка, шерхебель, рубанок с одинарном ножом, зензубель, </w:t>
            </w:r>
            <w:proofErr w:type="spellStart"/>
            <w:r w:rsidRPr="00722C6A">
              <w:rPr>
                <w:sz w:val="24"/>
                <w:szCs w:val="24"/>
              </w:rPr>
              <w:t>фальцгебель</w:t>
            </w:r>
            <w:proofErr w:type="spellEnd"/>
            <w:r w:rsidRPr="00722C6A">
              <w:rPr>
                <w:sz w:val="24"/>
                <w:szCs w:val="24"/>
              </w:rPr>
              <w:t xml:space="preserve">, шпунтубель, коловорот, центровые, спиральные и перовые сверла, шило, фуганок,  штангенциркуль. </w:t>
            </w:r>
            <w:proofErr w:type="gramEnd"/>
          </w:p>
        </w:tc>
      </w:tr>
      <w:tr w:rsidR="00FE4694" w:rsidRPr="00722C6A" w:rsidTr="005919A6">
        <w:trPr>
          <w:trHeight w:val="1407"/>
        </w:trPr>
        <w:tc>
          <w:tcPr>
            <w:tcW w:w="2943" w:type="dxa"/>
            <w:vMerge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FE4694" w:rsidRPr="00722C6A" w:rsidRDefault="00FE4694" w:rsidP="005919A6">
            <w:pPr>
              <w:rPr>
                <w:sz w:val="24"/>
                <w:szCs w:val="24"/>
              </w:rPr>
            </w:pPr>
            <w:r w:rsidRPr="00722C6A">
              <w:rPr>
                <w:sz w:val="24"/>
                <w:szCs w:val="24"/>
              </w:rPr>
              <w:t xml:space="preserve">Предметы труда: клей ПВА, наждачная бумага, заготовки для ножек, для </w:t>
            </w:r>
            <w:proofErr w:type="spellStart"/>
            <w:r w:rsidRPr="00722C6A">
              <w:rPr>
                <w:sz w:val="24"/>
                <w:szCs w:val="24"/>
              </w:rPr>
              <w:t>проножек</w:t>
            </w:r>
            <w:proofErr w:type="spellEnd"/>
            <w:r w:rsidRPr="00722C6A">
              <w:rPr>
                <w:sz w:val="24"/>
                <w:szCs w:val="24"/>
              </w:rPr>
              <w:t xml:space="preserve">, для сидения; клееный столярный щит, заготовки под </w:t>
            </w:r>
            <w:proofErr w:type="spellStart"/>
            <w:r w:rsidRPr="00722C6A">
              <w:rPr>
                <w:sz w:val="24"/>
                <w:szCs w:val="24"/>
              </w:rPr>
              <w:t>шканты</w:t>
            </w:r>
            <w:proofErr w:type="spellEnd"/>
            <w:r w:rsidRPr="00722C6A">
              <w:rPr>
                <w:sz w:val="24"/>
                <w:szCs w:val="24"/>
              </w:rPr>
              <w:t xml:space="preserve">, шлифовальная бумага, пиломатериал лиственной породы (необрезной), бруски 222х30, шурупы, чистовые заготовки деталей.   </w:t>
            </w:r>
          </w:p>
        </w:tc>
      </w:tr>
    </w:tbl>
    <w:p w:rsidR="00FE4694" w:rsidRPr="00722C6A" w:rsidRDefault="00FE4694" w:rsidP="00B504A5">
      <w:pPr>
        <w:rPr>
          <w:rFonts w:ascii="Times New Roman" w:hAnsi="Times New Roman" w:cs="Times New Roman"/>
          <w:i/>
          <w:sz w:val="24"/>
          <w:szCs w:val="24"/>
        </w:rPr>
      </w:pPr>
    </w:p>
    <w:p w:rsidR="00FE4694" w:rsidRPr="00722C6A" w:rsidRDefault="00FE4694" w:rsidP="00FE4694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3. ХАРАКТЕРИСТИКА ПОДГОТОВКИ ПО ПРОФЕССИИ  </w:t>
      </w:r>
    </w:p>
    <w:p w:rsidR="00FE4694" w:rsidRPr="00722C6A" w:rsidRDefault="00FE4694" w:rsidP="00FE4694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3.1. Нормативные сроки освоения программы   </w:t>
      </w:r>
    </w:p>
    <w:p w:rsidR="00FE4694" w:rsidRPr="00722C6A" w:rsidRDefault="00FE4694" w:rsidP="00FE4694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Нормативный срок освоения программы при очной  форме получения образования: – на базе основного общего образования с получением документа о квалификации (свидетельства о профессии рабочего, должности служащего)  – 10 месяцев.  </w:t>
      </w:r>
    </w:p>
    <w:p w:rsidR="00FE4694" w:rsidRPr="00722C6A" w:rsidRDefault="00FE4694" w:rsidP="00FE4694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3.2. Требования к </w:t>
      </w:r>
      <w:proofErr w:type="gramStart"/>
      <w:r w:rsidRPr="00722C6A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722C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4694" w:rsidRPr="00722C6A" w:rsidRDefault="00FE4694" w:rsidP="00FE4694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Поступающие обязаны предоставить при поступлении следующие документы. </w:t>
      </w:r>
    </w:p>
    <w:p w:rsidR="00FE4694" w:rsidRPr="00722C6A" w:rsidRDefault="00FE4694" w:rsidP="00FE46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1. Паспорт</w:t>
      </w:r>
    </w:p>
    <w:p w:rsidR="00FE4694" w:rsidRPr="00722C6A" w:rsidRDefault="00FE4694" w:rsidP="00FE46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2. Документ об образовании государственного образца. </w:t>
      </w:r>
    </w:p>
    <w:p w:rsidR="00FE4694" w:rsidRPr="00722C6A" w:rsidRDefault="00FE4694" w:rsidP="00FE46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3. Медицинскую карту. </w:t>
      </w:r>
    </w:p>
    <w:p w:rsidR="00FE4694" w:rsidRPr="00722C6A" w:rsidRDefault="005919A6" w:rsidP="00FE46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4. Справка об установлении инвалидности или заключение ПМПК, индивидуальная программа реабилитации.</w:t>
      </w:r>
    </w:p>
    <w:p w:rsidR="005919A6" w:rsidRPr="00722C6A" w:rsidRDefault="005919A6" w:rsidP="00FE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694" w:rsidRPr="00722C6A" w:rsidRDefault="00FE4694" w:rsidP="00FE4694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3.3.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(ОК016-94):  </w:t>
      </w:r>
    </w:p>
    <w:p w:rsidR="005919A6" w:rsidRPr="00722C6A" w:rsidRDefault="00FE4694" w:rsidP="00FE4694">
      <w:pPr>
        <w:rPr>
          <w:rFonts w:ascii="Times New Roman" w:hAnsi="Times New Roman" w:cs="Times New Roman"/>
          <w:i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1. столяр строительный, 2-3 разряд.</w:t>
      </w:r>
      <w:r w:rsidRPr="00722C6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5919A6" w:rsidRPr="00722C6A" w:rsidRDefault="005919A6">
      <w:pPr>
        <w:rPr>
          <w:rFonts w:ascii="Times New Roman" w:hAnsi="Times New Roman" w:cs="Times New Roman"/>
          <w:i/>
          <w:sz w:val="24"/>
          <w:szCs w:val="24"/>
        </w:rPr>
      </w:pPr>
    </w:p>
    <w:p w:rsidR="005919A6" w:rsidRPr="00722C6A" w:rsidRDefault="005919A6" w:rsidP="00C90EFD">
      <w:pPr>
        <w:rPr>
          <w:rFonts w:ascii="Times New Roman" w:hAnsi="Times New Roman" w:cs="Times New Roman"/>
          <w:sz w:val="24"/>
          <w:szCs w:val="24"/>
        </w:rPr>
        <w:sectPr w:rsidR="005919A6" w:rsidRPr="00722C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9A6" w:rsidRPr="00722C6A" w:rsidRDefault="005919A6" w:rsidP="005919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C6A">
        <w:rPr>
          <w:rFonts w:ascii="Times New Roman" w:hAnsi="Times New Roman" w:cs="Times New Roman"/>
          <w:b/>
          <w:bCs/>
          <w:sz w:val="24"/>
          <w:szCs w:val="24"/>
        </w:rPr>
        <w:lastRenderedPageBreak/>
        <w:t>4.Учебный план</w:t>
      </w:r>
    </w:p>
    <w:p w:rsidR="005919A6" w:rsidRPr="00722C6A" w:rsidRDefault="005919A6" w:rsidP="005919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C6A">
        <w:rPr>
          <w:rFonts w:ascii="Times New Roman" w:hAnsi="Times New Roman" w:cs="Times New Roman"/>
          <w:b/>
          <w:bCs/>
          <w:sz w:val="24"/>
          <w:szCs w:val="24"/>
        </w:rPr>
        <w:t>4.1. Сводные данные по бюджету времени (в неделях)</w:t>
      </w:r>
    </w:p>
    <w:p w:rsidR="005919A6" w:rsidRPr="00722C6A" w:rsidRDefault="005919A6" w:rsidP="005919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2712"/>
        <w:gridCol w:w="1312"/>
        <w:gridCol w:w="1927"/>
        <w:gridCol w:w="2004"/>
        <w:gridCol w:w="2069"/>
        <w:gridCol w:w="2169"/>
        <w:gridCol w:w="1424"/>
        <w:gridCol w:w="848"/>
      </w:tblGrid>
      <w:tr w:rsidR="005919A6" w:rsidRPr="00722C6A" w:rsidTr="005919A6">
        <w:trPr>
          <w:jc w:val="center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по дисциплинам</w:t>
            </w:r>
            <w:proofErr w:type="gramEnd"/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междисциплинарным курсам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5919A6" w:rsidRPr="00722C6A" w:rsidTr="005919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преддипломная</w:t>
            </w:r>
          </w:p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(для СПО)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19A6" w:rsidRPr="00722C6A" w:rsidTr="005919A6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919A6" w:rsidRPr="00722C6A" w:rsidTr="005919A6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C01974" w:rsidP="005919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C01974" w:rsidP="005919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5919A6" w:rsidRPr="00722C6A" w:rsidTr="005919A6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C01974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C01974" w:rsidP="00591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</w:tbl>
    <w:p w:rsidR="005919A6" w:rsidRPr="00722C6A" w:rsidRDefault="005919A6" w:rsidP="005919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19A6" w:rsidRPr="00722C6A" w:rsidRDefault="005919A6" w:rsidP="005919A6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22C6A">
        <w:rPr>
          <w:rFonts w:ascii="Times New Roman" w:hAnsi="Times New Roman" w:cs="Times New Roman"/>
          <w:bCs/>
          <w:i/>
          <w:sz w:val="24"/>
          <w:szCs w:val="24"/>
        </w:rPr>
        <w:t xml:space="preserve">При заполнении таблицы «Сводные данные по бюджету времени» следует использовать сведения о количестве недель, отведенных на </w:t>
      </w:r>
      <w:proofErr w:type="gramStart"/>
      <w:r w:rsidRPr="00722C6A">
        <w:rPr>
          <w:rFonts w:ascii="Times New Roman" w:hAnsi="Times New Roman" w:cs="Times New Roman"/>
          <w:bCs/>
          <w:i/>
          <w:sz w:val="24"/>
          <w:szCs w:val="24"/>
        </w:rPr>
        <w:t>обучение по циклам</w:t>
      </w:r>
      <w:proofErr w:type="gramEnd"/>
      <w:r w:rsidRPr="00722C6A">
        <w:rPr>
          <w:rFonts w:ascii="Times New Roman" w:hAnsi="Times New Roman" w:cs="Times New Roman"/>
          <w:bCs/>
          <w:i/>
          <w:sz w:val="24"/>
          <w:szCs w:val="24"/>
        </w:rPr>
        <w:t xml:space="preserve"> и разделам, из соответствующего ФГОС – Таблица «Нормативный срок освоения».</w:t>
      </w:r>
    </w:p>
    <w:p w:rsidR="005919A6" w:rsidRPr="00722C6A" w:rsidRDefault="005919A6" w:rsidP="005919A6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22C6A">
        <w:rPr>
          <w:rFonts w:ascii="Times New Roman" w:hAnsi="Times New Roman" w:cs="Times New Roman"/>
          <w:bCs/>
          <w:i/>
          <w:sz w:val="24"/>
          <w:szCs w:val="24"/>
        </w:rPr>
        <w:t>Для каждого курса обучения заполняется отдельная строка, и указанные количества недель суммируются в столбце 9 «Всего». Следует оставить количество строк, соответствующее реальному количеству курсов. Обучение всегда начинается с первого курса, независимо от образовательной базы (среднее общее или среднее (полное) общее).</w:t>
      </w:r>
    </w:p>
    <w:p w:rsidR="005919A6" w:rsidRPr="00722C6A" w:rsidRDefault="005919A6" w:rsidP="005919A6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22C6A">
        <w:rPr>
          <w:rFonts w:ascii="Times New Roman" w:hAnsi="Times New Roman" w:cs="Times New Roman"/>
          <w:bCs/>
          <w:i/>
          <w:sz w:val="24"/>
          <w:szCs w:val="24"/>
        </w:rPr>
        <w:t xml:space="preserve">В строке «Всего» суммируются указанные количества недель в соответствующих столбцах. В итоговых ячейках столбцов 2, 5, 6, 7, 8 и 9, а также итоговая сумма столбцов 3+4 должны совпадать с </w:t>
      </w:r>
      <w:proofErr w:type="gramStart"/>
      <w:r w:rsidRPr="00722C6A">
        <w:rPr>
          <w:rFonts w:ascii="Times New Roman" w:hAnsi="Times New Roman" w:cs="Times New Roman"/>
          <w:bCs/>
          <w:i/>
          <w:sz w:val="24"/>
          <w:szCs w:val="24"/>
        </w:rPr>
        <w:t>указанными</w:t>
      </w:r>
      <w:proofErr w:type="gramEnd"/>
      <w:r w:rsidRPr="00722C6A">
        <w:rPr>
          <w:rFonts w:ascii="Times New Roman" w:hAnsi="Times New Roman" w:cs="Times New Roman"/>
          <w:bCs/>
          <w:i/>
          <w:sz w:val="24"/>
          <w:szCs w:val="24"/>
        </w:rPr>
        <w:t xml:space="preserve"> в тексте ФГОС.</w:t>
      </w:r>
    </w:p>
    <w:p w:rsidR="005919A6" w:rsidRPr="00722C6A" w:rsidRDefault="005919A6" w:rsidP="005919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C6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919A6" w:rsidRPr="00722C6A" w:rsidRDefault="005919A6" w:rsidP="00591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C6A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2. Распределение обязательной нагрузки по курсам и семестрам</w:t>
      </w:r>
      <w:r w:rsidRPr="00722C6A">
        <w:rPr>
          <w:rStyle w:val="a7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722C6A">
        <w:rPr>
          <w:rFonts w:ascii="Times New Roman" w:hAnsi="Times New Roman" w:cs="Times New Roman"/>
          <w:b/>
          <w:bCs/>
          <w:sz w:val="24"/>
          <w:szCs w:val="24"/>
        </w:rPr>
        <w:t xml:space="preserve"> (час</w:t>
      </w:r>
      <w:proofErr w:type="gramStart"/>
      <w:r w:rsidRPr="00722C6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722C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22C6A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722C6A">
        <w:rPr>
          <w:rFonts w:ascii="Times New Roman" w:hAnsi="Times New Roman" w:cs="Times New Roman"/>
          <w:b/>
          <w:bCs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023"/>
        <w:gridCol w:w="1080"/>
        <w:gridCol w:w="763"/>
        <w:gridCol w:w="851"/>
        <w:gridCol w:w="850"/>
        <w:gridCol w:w="900"/>
        <w:gridCol w:w="801"/>
        <w:gridCol w:w="2021"/>
        <w:gridCol w:w="2126"/>
      </w:tblGrid>
      <w:tr w:rsidR="005919A6" w:rsidRPr="00722C6A" w:rsidTr="005919A6">
        <w:trPr>
          <w:cantSplit/>
          <w:trHeight w:val="752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9A6" w:rsidRPr="00722C6A" w:rsidRDefault="005919A6" w:rsidP="00591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Индекс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A6" w:rsidRPr="00722C6A" w:rsidRDefault="005919A6" w:rsidP="00C91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9A6" w:rsidRPr="00722C6A" w:rsidRDefault="005919A6" w:rsidP="00591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  <w:r w:rsidRPr="00722C6A"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нагрузка обучающихся (час.)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обязательной нагрузки по курсам и семестрам</w:t>
            </w:r>
            <w:r w:rsidRPr="00722C6A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(час</w:t>
            </w:r>
            <w:proofErr w:type="gramStart"/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72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семестр)</w:t>
            </w:r>
          </w:p>
        </w:tc>
      </w:tr>
      <w:tr w:rsidR="005919A6" w:rsidRPr="00722C6A" w:rsidTr="00C918A0">
        <w:trPr>
          <w:trHeight w:val="33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9A6" w:rsidRPr="00722C6A" w:rsidRDefault="005919A6" w:rsidP="00591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9A6" w:rsidRPr="00722C6A" w:rsidRDefault="005919A6" w:rsidP="00591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C91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C9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I курс</w:t>
            </w:r>
          </w:p>
        </w:tc>
      </w:tr>
      <w:tr w:rsidR="005919A6" w:rsidRPr="00722C6A" w:rsidTr="005919A6">
        <w:trPr>
          <w:cantSplit/>
          <w:trHeight w:val="1409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9A6" w:rsidRPr="00722C6A" w:rsidRDefault="005919A6" w:rsidP="00591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в т. ч.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5919A6" w:rsidRPr="00722C6A" w:rsidTr="005919A6">
        <w:trPr>
          <w:cantSplit/>
          <w:trHeight w:val="117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9A6" w:rsidRPr="00722C6A" w:rsidRDefault="005919A6" w:rsidP="005919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Лекций, уроков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9A6" w:rsidRPr="00722C6A" w:rsidRDefault="005919A6" w:rsidP="00591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 xml:space="preserve">лаб. и </w:t>
            </w:r>
            <w:proofErr w:type="spellStart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3480A" w:rsidRPr="00722C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анятий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11 недель т\о</w:t>
            </w:r>
          </w:p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6 недель у\</w:t>
            </w:r>
            <w:proofErr w:type="gramStart"/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9 недель т\о</w:t>
            </w:r>
          </w:p>
          <w:p w:rsidR="005919A6" w:rsidRPr="00722C6A" w:rsidRDefault="005919A6" w:rsidP="005919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2 недели у\</w:t>
            </w:r>
            <w:proofErr w:type="gramStart"/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5919A6" w:rsidRPr="00722C6A" w:rsidRDefault="00C01974" w:rsidP="005919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919A6"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 п\</w:t>
            </w:r>
            <w:proofErr w:type="gramStart"/>
            <w:r w:rsidR="005919A6"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5919A6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919A6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  <w:t>П.00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  <w:t xml:space="preserve">Общепрофессиональный цикл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  <w:lang w:val="en-US"/>
              </w:rPr>
              <w:t>N</w:t>
            </w:r>
            <w:r w:rsidRPr="00722C6A"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  <w:t>/</w:t>
            </w:r>
            <w:r w:rsidRPr="00722C6A"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  <w:lang w:val="en-US"/>
              </w:rPr>
              <w:t>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  <w:t>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darkGray"/>
              </w:rPr>
            </w:pPr>
            <w:r w:rsidRPr="00722C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darkGray"/>
              </w:rP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  <w:t>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  <w:t>198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C01974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5919A6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19A6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19A6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19A6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Основы социально-правовых знаний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19A6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Основы экономики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19A6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Этика и психология общения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919A6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ОП.07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A6" w:rsidRPr="00722C6A" w:rsidRDefault="005919A6" w:rsidP="005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3480A" w:rsidRPr="00722C6A" w:rsidTr="005919A6">
        <w:trPr>
          <w:trHeight w:val="35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цикл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34EF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F5">
              <w:rPr>
                <w:rFonts w:ascii="Times New Roman" w:hAnsi="Times New Roman" w:cs="Times New Roman"/>
                <w:b/>
                <w:sz w:val="24"/>
                <w:szCs w:val="24"/>
              </w:rPr>
              <w:t>0/5/1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34EF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34EF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34EF5" w:rsidRDefault="0053480A" w:rsidP="00330A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  <w:r w:rsidRPr="00734E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34EF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34EF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F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34EF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34EF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53480A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92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9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столярных работ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92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gramStart"/>
            <w:r w:rsidRPr="00A36E92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</w:t>
            </w:r>
          </w:p>
        </w:tc>
      </w:tr>
      <w:tr w:rsidR="0053480A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9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столярных работ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6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3480A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92">
              <w:rPr>
                <w:rFonts w:ascii="Times New Roman" w:hAnsi="Times New Roman" w:cs="Times New Roman"/>
                <w:sz w:val="24"/>
                <w:szCs w:val="24"/>
              </w:rPr>
              <w:t>УП.00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92">
              <w:rPr>
                <w:rFonts w:ascii="Times New Roman" w:hAnsi="Times New Roman" w:cs="Times New Roman"/>
                <w:sz w:val="24"/>
                <w:szCs w:val="24"/>
              </w:rPr>
              <w:t>Всего на учебную практику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330A15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3480A" w:rsidRPr="00A36E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480A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92">
              <w:rPr>
                <w:rFonts w:ascii="Times New Roman" w:hAnsi="Times New Roman" w:cs="Times New Roman"/>
                <w:sz w:val="24"/>
                <w:szCs w:val="24"/>
              </w:rPr>
              <w:t>ПП.00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92">
              <w:rPr>
                <w:rFonts w:ascii="Times New Roman" w:hAnsi="Times New Roman" w:cs="Times New Roman"/>
                <w:sz w:val="24"/>
                <w:szCs w:val="24"/>
              </w:rPr>
              <w:t>Всего на производственную практику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A36E92" w:rsidRDefault="0053480A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53480A" w:rsidRPr="00722C6A" w:rsidTr="005919A6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D1CE5" w:rsidRDefault="0053480A" w:rsidP="00330A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E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D1CE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143CB0" w:rsidRDefault="00143CB0" w:rsidP="00330A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D1CE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D1CE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D1CE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143CB0" w:rsidRDefault="00143CB0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428</w:t>
            </w:r>
          </w:p>
        </w:tc>
      </w:tr>
      <w:tr w:rsidR="0053480A" w:rsidRPr="00722C6A" w:rsidTr="005919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Г(</w:t>
            </w:r>
            <w:proofErr w:type="gramEnd"/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И)А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53480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53480A" w:rsidRPr="00722C6A" w:rsidTr="005919A6">
        <w:tc>
          <w:tcPr>
            <w:tcW w:w="79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 xml:space="preserve"> на учебную группу </w:t>
            </w:r>
            <w:proofErr w:type="gramStart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A15" w:rsidRPr="00330A1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 xml:space="preserve"> в год (всего * час.)</w:t>
            </w:r>
          </w:p>
          <w:p w:rsidR="0053480A" w:rsidRPr="00722C6A" w:rsidRDefault="0053480A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Консультации по  выпускной  квалификационной  работе -</w:t>
            </w:r>
            <w:r w:rsidR="00330A15" w:rsidRPr="00330A1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30A15">
              <w:rPr>
                <w:rFonts w:ascii="Times New Roman" w:hAnsi="Times New Roman" w:cs="Times New Roman"/>
                <w:sz w:val="24"/>
                <w:szCs w:val="24"/>
              </w:rPr>
              <w:t xml:space="preserve"> часов, из расчета </w:t>
            </w:r>
            <w:r w:rsidR="00330A15" w:rsidRPr="00330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  <w:proofErr w:type="gramStart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  <w:p w:rsidR="0053480A" w:rsidRPr="00722C6A" w:rsidRDefault="0053480A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Экзамен по модулю – 6 часов</w:t>
            </w:r>
          </w:p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(итоговая) аттестация</w:t>
            </w:r>
          </w:p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Выпускная квалификационная работа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480A" w:rsidRPr="00722C6A" w:rsidRDefault="0053480A" w:rsidP="00591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и МДК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D1CE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D1CE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  <w:tr w:rsidR="0053480A" w:rsidRPr="00722C6A" w:rsidTr="005919A6">
        <w:tc>
          <w:tcPr>
            <w:tcW w:w="79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30A15" w:rsidRDefault="00330A15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138</w:t>
            </w:r>
          </w:p>
        </w:tc>
      </w:tr>
      <w:tr w:rsidR="0053480A" w:rsidRPr="00722C6A" w:rsidTr="005919A6">
        <w:tc>
          <w:tcPr>
            <w:tcW w:w="79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 xml:space="preserve">. практики /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D1CE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3D1CE5" w:rsidRDefault="0053480A" w:rsidP="00330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0A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3480A" w:rsidRPr="00722C6A" w:rsidTr="005919A6">
        <w:tc>
          <w:tcPr>
            <w:tcW w:w="79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0A" w:rsidRPr="00722C6A" w:rsidRDefault="0053480A" w:rsidP="005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3480A" w:rsidRPr="00722C6A" w:rsidTr="005919A6">
        <w:tc>
          <w:tcPr>
            <w:tcW w:w="79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C9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proofErr w:type="spellEnd"/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. зачетов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0A" w:rsidRPr="00722C6A" w:rsidRDefault="0053480A" w:rsidP="00C91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0A" w:rsidRPr="00722C6A" w:rsidRDefault="0053480A" w:rsidP="00C91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3480A" w:rsidRPr="00722C6A" w:rsidTr="005919A6">
        <w:tc>
          <w:tcPr>
            <w:tcW w:w="79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591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0A" w:rsidRPr="00722C6A" w:rsidRDefault="0053480A" w:rsidP="00C9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sz w:val="24"/>
                <w:szCs w:val="24"/>
              </w:rPr>
              <w:t>Зачетов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0A" w:rsidRPr="00722C6A" w:rsidRDefault="0053480A" w:rsidP="00C91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0A" w:rsidRPr="00722C6A" w:rsidRDefault="0053480A" w:rsidP="00C91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6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</w:tbl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  <w:sectPr w:rsidR="00C918A0" w:rsidRPr="00722C6A" w:rsidSect="00C918A0">
          <w:pgSz w:w="16838" w:h="11906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DA5335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lastRenderedPageBreak/>
        <w:t>5. ПЕРЕЧЕНЬ ПРОГРАММ УЧЕБНЫХ ДИСЦИПЛИН</w:t>
      </w:r>
    </w:p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Приложение 1. Программа ОП.01. Материаловедение </w:t>
      </w:r>
    </w:p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Приложение 2. Программа ОП.02. Черчение</w:t>
      </w:r>
    </w:p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Приложение 3. Программа ОП.03. Охрана труда</w:t>
      </w:r>
    </w:p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Приложение 4. Программа ОП.04. Основы социально – правовых знаний</w:t>
      </w:r>
    </w:p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Приложение 5. Программа ОП.05. Основы экономики</w:t>
      </w:r>
    </w:p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Приложение 6. Программа ОП.06. Этика и психология общения</w:t>
      </w:r>
    </w:p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Приложение 7. Программа ОП.07. Физическая культура</w:t>
      </w:r>
    </w:p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Приложение 8. Программа ПМ.01. </w:t>
      </w:r>
      <w:proofErr w:type="gramStart"/>
      <w:r w:rsidRPr="00722C6A">
        <w:rPr>
          <w:rFonts w:ascii="Times New Roman" w:hAnsi="Times New Roman" w:cs="Times New Roman"/>
          <w:sz w:val="24"/>
          <w:szCs w:val="24"/>
        </w:rPr>
        <w:t>Технология столярных работ (МДК.01.</w:t>
      </w:r>
      <w:proofErr w:type="gramEnd"/>
      <w:r w:rsidRPr="00722C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C6A">
        <w:rPr>
          <w:rFonts w:ascii="Times New Roman" w:hAnsi="Times New Roman" w:cs="Times New Roman"/>
          <w:sz w:val="24"/>
          <w:szCs w:val="24"/>
        </w:rPr>
        <w:t>Технология столярных работ, Учебная практика, Производственная практика)</w:t>
      </w:r>
      <w:proofErr w:type="gramEnd"/>
    </w:p>
    <w:p w:rsidR="00C918A0" w:rsidRPr="00722C6A" w:rsidRDefault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br w:type="page"/>
      </w:r>
    </w:p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lastRenderedPageBreak/>
        <w:t xml:space="preserve">6. КОНТРОЛЬ И ОЦЕНКА РЕЗУЛЬТАТОВ ОСВОЕНИЯ ОСНОВНОЙ ПРОГРАММЫ ПРОФЕССИОНАЛЬНОГО ОБУЧЕНИЯ  </w:t>
      </w:r>
    </w:p>
    <w:p w:rsidR="00722C6A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6.1. Контроль и оценка освоения основных видов профессиональной деятельности, профессиональных и общих компетенций проводится в соответствии с «Положением о текущем контроле и промежуточной аттестации».  В тех случаях, когда по теоретическим предметам не предусмотрен экзамен, преподаватель проводит для группы дифференцированный зачет.  Время на проведение  дифференцированного зачета выделяется за счет общего количества часов, </w:t>
      </w:r>
      <w:r w:rsidR="00722C6A" w:rsidRPr="00722C6A">
        <w:rPr>
          <w:rFonts w:ascii="Times New Roman" w:hAnsi="Times New Roman" w:cs="Times New Roman"/>
          <w:sz w:val="24"/>
          <w:szCs w:val="24"/>
        </w:rPr>
        <w:t xml:space="preserve"> </w:t>
      </w:r>
      <w:r w:rsidRPr="00722C6A">
        <w:rPr>
          <w:rFonts w:ascii="Times New Roman" w:hAnsi="Times New Roman" w:cs="Times New Roman"/>
          <w:sz w:val="24"/>
          <w:szCs w:val="24"/>
        </w:rPr>
        <w:t>отводимых на изучение предмета по учебному плану</w:t>
      </w:r>
      <w:r w:rsidR="00722C6A" w:rsidRPr="00722C6A">
        <w:rPr>
          <w:rFonts w:ascii="Times New Roman" w:hAnsi="Times New Roman" w:cs="Times New Roman"/>
          <w:sz w:val="24"/>
          <w:szCs w:val="24"/>
        </w:rPr>
        <w:t>.</w:t>
      </w:r>
      <w:r w:rsidRPr="00722C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2C6A" w:rsidRPr="00722C6A" w:rsidRDefault="00722C6A" w:rsidP="00722C6A">
      <w:pPr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формы текущего контроля знаний – тестирование, устные и письменные опросы по темам, отчеты по результатам выполнения лабораторных работ и практических занятий;</w:t>
      </w:r>
    </w:p>
    <w:p w:rsidR="00722C6A" w:rsidRPr="00722C6A" w:rsidRDefault="00722C6A" w:rsidP="00722C6A">
      <w:pPr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722C6A">
        <w:rPr>
          <w:rFonts w:ascii="Times New Roman" w:hAnsi="Times New Roman" w:cs="Times New Roman"/>
          <w:sz w:val="24"/>
          <w:szCs w:val="24"/>
        </w:rPr>
        <w:t>процедуры текущего контроля успеваемости, промежуточной аттестации и итоговой аттестации выполняются в соответствии с «положением о текущем контроле успеваемости обучающихся», «Положением о проведении промежуточной аттестации обучающихся», «Положение об экзамене (квалификационном) по профессиональному модулю» и «Положением об организации и проведении итоговой аттестации выпускников в условиях выпускников в условиях федерального образовательного стандарта среднего профессионального образования»;</w:t>
      </w:r>
      <w:proofErr w:type="gramEnd"/>
    </w:p>
    <w:p w:rsidR="00722C6A" w:rsidRPr="00722C6A" w:rsidRDefault="00722C6A" w:rsidP="00722C6A">
      <w:pPr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 по учебным дисциплинам общепрофессионального учебного цикла является ДЗ (дифференцированный зачет). Дифференцированный  зачет проводится за счет часов, отведенных на изучение каждой учебной дисциплины, и могут </w:t>
      </w:r>
      <w:proofErr w:type="gramStart"/>
      <w:r w:rsidRPr="00722C6A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722C6A">
        <w:rPr>
          <w:rFonts w:ascii="Times New Roman" w:hAnsi="Times New Roman" w:cs="Times New Roman"/>
          <w:sz w:val="24"/>
          <w:szCs w:val="24"/>
        </w:rPr>
        <w:t xml:space="preserve"> в виде теста, реферата и др.;</w:t>
      </w:r>
    </w:p>
    <w:p w:rsidR="00722C6A" w:rsidRPr="00722C6A" w:rsidRDefault="00722C6A" w:rsidP="00722C6A">
      <w:pPr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 по составным элементам программы профессионального модуля являются: по МДК </w:t>
      </w:r>
      <w:proofErr w:type="gramStart"/>
      <w:r w:rsidRPr="00722C6A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722C6A">
        <w:rPr>
          <w:rFonts w:ascii="Times New Roman" w:hAnsi="Times New Roman" w:cs="Times New Roman"/>
          <w:sz w:val="24"/>
          <w:szCs w:val="24"/>
        </w:rPr>
        <w:t>З, по учебной и производственной практике – ДЗ;</w:t>
      </w:r>
    </w:p>
    <w:p w:rsidR="00722C6A" w:rsidRPr="00722C6A" w:rsidRDefault="00722C6A" w:rsidP="00722C6A">
      <w:pPr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формы промежуточной аттестации по профессиональному модулю является</w:t>
      </w:r>
      <w:proofErr w:type="gramStart"/>
      <w:r w:rsidRPr="00722C6A">
        <w:rPr>
          <w:rFonts w:ascii="Times New Roman" w:hAnsi="Times New Roman" w:cs="Times New Roman"/>
          <w:sz w:val="24"/>
          <w:szCs w:val="24"/>
        </w:rPr>
        <w:t xml:space="preserve">  Э</w:t>
      </w:r>
      <w:proofErr w:type="gramEnd"/>
      <w:r w:rsidRPr="00722C6A">
        <w:rPr>
          <w:rFonts w:ascii="Times New Roman" w:hAnsi="Times New Roman" w:cs="Times New Roman"/>
          <w:sz w:val="24"/>
          <w:szCs w:val="24"/>
        </w:rPr>
        <w:t xml:space="preserve"> (экзамен квалификационный), который проводится в последнем семестре освоения программы ПМ и представляет собой  </w:t>
      </w:r>
      <w:r>
        <w:rPr>
          <w:rFonts w:ascii="Times New Roman" w:hAnsi="Times New Roman" w:cs="Times New Roman"/>
          <w:sz w:val="24"/>
          <w:szCs w:val="24"/>
        </w:rPr>
        <w:t>практическую работу</w:t>
      </w:r>
      <w:r w:rsidRPr="00722C6A">
        <w:rPr>
          <w:rFonts w:ascii="Times New Roman" w:hAnsi="Times New Roman" w:cs="Times New Roman"/>
          <w:sz w:val="24"/>
          <w:szCs w:val="24"/>
        </w:rPr>
        <w:t xml:space="preserve">. Условием допуска к экзамену является успешное освоение обучающимися всех элементов программы профессионального модуля – дисциплинарного курса, учебной и производственной практики. Оценка компетенции обучающихся по профессии </w:t>
      </w:r>
      <w:r w:rsidRPr="00722C6A">
        <w:rPr>
          <w:rFonts w:ascii="Times New Roman" w:hAnsi="Times New Roman" w:cs="Times New Roman"/>
          <w:b/>
          <w:sz w:val="24"/>
          <w:szCs w:val="24"/>
        </w:rPr>
        <w:t>18880 «Столяр</w:t>
      </w:r>
      <w:r w:rsidRPr="00722C6A">
        <w:rPr>
          <w:rFonts w:ascii="Times New Roman" w:hAnsi="Times New Roman" w:cs="Times New Roman"/>
          <w:sz w:val="24"/>
          <w:szCs w:val="24"/>
        </w:rPr>
        <w:t xml:space="preserve"> предусмотрена в форме одного экзамена по ПМ, соответствующего  виду деятельности. Экзамен – </w:t>
      </w:r>
      <w:r w:rsidR="00C31B0C">
        <w:rPr>
          <w:rFonts w:ascii="Times New Roman" w:hAnsi="Times New Roman" w:cs="Times New Roman"/>
          <w:sz w:val="24"/>
          <w:szCs w:val="24"/>
        </w:rPr>
        <w:t xml:space="preserve">выполнение и </w:t>
      </w:r>
      <w:r w:rsidRPr="00722C6A">
        <w:rPr>
          <w:rFonts w:ascii="Times New Roman" w:hAnsi="Times New Roman" w:cs="Times New Roman"/>
          <w:sz w:val="24"/>
          <w:szCs w:val="24"/>
        </w:rPr>
        <w:t xml:space="preserve">защита изделия проверяет готовность обучающихся к выполнению указанного вида деятельности и </w:t>
      </w:r>
      <w:proofErr w:type="spellStart"/>
      <w:r w:rsidRPr="00722C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22C6A">
        <w:rPr>
          <w:rFonts w:ascii="Times New Roman" w:hAnsi="Times New Roman" w:cs="Times New Roman"/>
          <w:sz w:val="24"/>
          <w:szCs w:val="24"/>
        </w:rPr>
        <w:t xml:space="preserve"> у него общих и профессиональных компетенций, определенных в </w:t>
      </w:r>
      <w:proofErr w:type="spellStart"/>
      <w:r w:rsidRPr="00722C6A">
        <w:rPr>
          <w:rFonts w:ascii="Times New Roman" w:hAnsi="Times New Roman" w:cs="Times New Roman"/>
          <w:sz w:val="24"/>
          <w:szCs w:val="24"/>
        </w:rPr>
        <w:t>Профстандарте</w:t>
      </w:r>
      <w:proofErr w:type="spellEnd"/>
      <w:r w:rsidRPr="00722C6A">
        <w:rPr>
          <w:rFonts w:ascii="Times New Roman" w:hAnsi="Times New Roman" w:cs="Times New Roman"/>
          <w:sz w:val="24"/>
          <w:szCs w:val="24"/>
        </w:rPr>
        <w:t xml:space="preserve">. Итогом проверки является однозначное решение: «вид деятельности </w:t>
      </w:r>
      <w:proofErr w:type="gramStart"/>
      <w:r w:rsidRPr="00722C6A">
        <w:rPr>
          <w:rFonts w:ascii="Times New Roman" w:hAnsi="Times New Roman" w:cs="Times New Roman"/>
          <w:sz w:val="24"/>
          <w:szCs w:val="24"/>
        </w:rPr>
        <w:t>освоен</w:t>
      </w:r>
      <w:proofErr w:type="gramEnd"/>
      <w:r w:rsidRPr="00722C6A">
        <w:rPr>
          <w:rFonts w:ascii="Times New Roman" w:hAnsi="Times New Roman" w:cs="Times New Roman"/>
          <w:sz w:val="24"/>
          <w:szCs w:val="24"/>
        </w:rPr>
        <w:t>\ не освоен). По итогам  теста выпускнику присваивается квалификация 3 тарифного разряда;</w:t>
      </w:r>
    </w:p>
    <w:p w:rsidR="00722C6A" w:rsidRPr="00722C6A" w:rsidRDefault="00722C6A" w:rsidP="00C918A0">
      <w:pPr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>промежуточная аттестация по профессиональному модулю в виде экзамена  проводится после окончания прохождения производственной практики, предусмот</w:t>
      </w:r>
      <w:r w:rsidR="00C31B0C">
        <w:rPr>
          <w:rFonts w:ascii="Times New Roman" w:hAnsi="Times New Roman" w:cs="Times New Roman"/>
          <w:sz w:val="24"/>
          <w:szCs w:val="24"/>
        </w:rPr>
        <w:t>ренной изучением данного модуля</w:t>
      </w:r>
    </w:p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6.2. Организация итоговой аттестации выпускников.  </w:t>
      </w:r>
    </w:p>
    <w:p w:rsidR="00C918A0" w:rsidRPr="00722C6A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t xml:space="preserve">6.2.1. Итоговая аттестация выпускников осуществляется аттестационной комиссией, состав которой формируется администрацией </w:t>
      </w:r>
      <w:r w:rsidR="00722C6A" w:rsidRPr="00722C6A">
        <w:rPr>
          <w:rFonts w:ascii="Times New Roman" w:hAnsi="Times New Roman" w:cs="Times New Roman"/>
          <w:sz w:val="24"/>
          <w:szCs w:val="24"/>
        </w:rPr>
        <w:t>техникума</w:t>
      </w:r>
      <w:r w:rsidRPr="00722C6A">
        <w:rPr>
          <w:rFonts w:ascii="Times New Roman" w:hAnsi="Times New Roman" w:cs="Times New Roman"/>
          <w:sz w:val="24"/>
          <w:szCs w:val="24"/>
        </w:rPr>
        <w:t xml:space="preserve"> по каждой ОППО и утверждается приказом директора </w:t>
      </w:r>
      <w:r w:rsidR="00722C6A" w:rsidRPr="00722C6A">
        <w:rPr>
          <w:rFonts w:ascii="Times New Roman" w:hAnsi="Times New Roman" w:cs="Times New Roman"/>
          <w:sz w:val="24"/>
          <w:szCs w:val="24"/>
        </w:rPr>
        <w:t>техникума</w:t>
      </w:r>
      <w:r w:rsidRPr="00722C6A">
        <w:rPr>
          <w:rFonts w:ascii="Times New Roman" w:hAnsi="Times New Roman" w:cs="Times New Roman"/>
          <w:sz w:val="24"/>
          <w:szCs w:val="24"/>
        </w:rPr>
        <w:t xml:space="preserve">.  Аттестационная комиссия формируется из представителей общественных организаций, педагогических работников и мастеров производственного обучения аттестуемой группы выпускников, а также специалистов, предприятий, объединений, организаций-заказчиков </w:t>
      </w:r>
      <w:r w:rsidR="00722C6A" w:rsidRPr="00722C6A">
        <w:rPr>
          <w:rFonts w:ascii="Times New Roman" w:hAnsi="Times New Roman" w:cs="Times New Roman"/>
          <w:sz w:val="24"/>
          <w:szCs w:val="24"/>
        </w:rPr>
        <w:t xml:space="preserve">кадров рабочих и специалистов. </w:t>
      </w:r>
      <w:r w:rsidRPr="00722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8A0" w:rsidRPr="00764EB0" w:rsidRDefault="00C918A0" w:rsidP="00C918A0">
      <w:pPr>
        <w:rPr>
          <w:rFonts w:ascii="Times New Roman" w:hAnsi="Times New Roman" w:cs="Times New Roman"/>
          <w:sz w:val="24"/>
          <w:szCs w:val="24"/>
        </w:rPr>
      </w:pPr>
      <w:r w:rsidRPr="00722C6A">
        <w:rPr>
          <w:rFonts w:ascii="Times New Roman" w:hAnsi="Times New Roman" w:cs="Times New Roman"/>
          <w:sz w:val="24"/>
          <w:szCs w:val="24"/>
        </w:rPr>
        <w:lastRenderedPageBreak/>
        <w:t xml:space="preserve">Аттестационную комиссию возглавляет председатель, который организует и контролирует деятельность аттестационной комиссии, обеспечивает </w:t>
      </w:r>
      <w:r w:rsidRPr="00764EB0">
        <w:rPr>
          <w:rFonts w:ascii="Times New Roman" w:hAnsi="Times New Roman" w:cs="Times New Roman"/>
          <w:sz w:val="24"/>
          <w:szCs w:val="24"/>
        </w:rPr>
        <w:t xml:space="preserve">единство требований, предъявляемых к выпускникам.  </w:t>
      </w:r>
    </w:p>
    <w:sectPr w:rsidR="00C918A0" w:rsidRPr="00764EB0" w:rsidSect="00C918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CF" w:rsidRDefault="00C71ACF" w:rsidP="005919A6">
      <w:pPr>
        <w:spacing w:after="0" w:line="240" w:lineRule="auto"/>
      </w:pPr>
      <w:r>
        <w:separator/>
      </w:r>
    </w:p>
  </w:endnote>
  <w:endnote w:type="continuationSeparator" w:id="0">
    <w:p w:rsidR="00C71ACF" w:rsidRDefault="00C71ACF" w:rsidP="0059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CF" w:rsidRDefault="00C71ACF" w:rsidP="005919A6">
      <w:pPr>
        <w:spacing w:after="0" w:line="240" w:lineRule="auto"/>
      </w:pPr>
      <w:r>
        <w:separator/>
      </w:r>
    </w:p>
  </w:footnote>
  <w:footnote w:type="continuationSeparator" w:id="0">
    <w:p w:rsidR="00C71ACF" w:rsidRDefault="00C71ACF" w:rsidP="005919A6">
      <w:pPr>
        <w:spacing w:after="0" w:line="240" w:lineRule="auto"/>
      </w:pPr>
      <w:r>
        <w:continuationSeparator/>
      </w:r>
    </w:p>
  </w:footnote>
  <w:footnote w:id="1">
    <w:p w:rsidR="00B05EBD" w:rsidRDefault="00B05EBD" w:rsidP="005919A6">
      <w:pPr>
        <w:pStyle w:val="a5"/>
      </w:pPr>
      <w:r>
        <w:rPr>
          <w:rStyle w:val="a7"/>
        </w:rPr>
        <w:footnoteRef/>
      </w:r>
      <w:r>
        <w:t xml:space="preserve"> </w:t>
      </w:r>
    </w:p>
  </w:footnote>
  <w:footnote w:id="2">
    <w:p w:rsidR="00B05EBD" w:rsidRDefault="00B05EBD" w:rsidP="005919A6">
      <w:pPr>
        <w:pStyle w:val="a5"/>
        <w:jc w:val="both"/>
      </w:pPr>
    </w:p>
  </w:footnote>
  <w:footnote w:id="3">
    <w:p w:rsidR="00B05EBD" w:rsidRDefault="00B05EBD" w:rsidP="005919A6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1171"/>
    <w:multiLevelType w:val="hybridMultilevel"/>
    <w:tmpl w:val="87EA80D0"/>
    <w:lvl w:ilvl="0" w:tplc="5F4C5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512A7"/>
    <w:multiLevelType w:val="hybridMultilevel"/>
    <w:tmpl w:val="CA862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E7525"/>
    <w:multiLevelType w:val="hybridMultilevel"/>
    <w:tmpl w:val="EB665662"/>
    <w:lvl w:ilvl="0" w:tplc="5F4C50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0F91D70"/>
    <w:multiLevelType w:val="hybridMultilevel"/>
    <w:tmpl w:val="08AE4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67FAD"/>
    <w:multiLevelType w:val="hybridMultilevel"/>
    <w:tmpl w:val="C994B8D6"/>
    <w:lvl w:ilvl="0" w:tplc="5F4C5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31"/>
    <w:rsid w:val="000243B3"/>
    <w:rsid w:val="00066652"/>
    <w:rsid w:val="00143CB0"/>
    <w:rsid w:val="001F4C2F"/>
    <w:rsid w:val="0020195D"/>
    <w:rsid w:val="002E0568"/>
    <w:rsid w:val="00330A15"/>
    <w:rsid w:val="00382F8E"/>
    <w:rsid w:val="00384A87"/>
    <w:rsid w:val="00407C59"/>
    <w:rsid w:val="004467BA"/>
    <w:rsid w:val="0053480A"/>
    <w:rsid w:val="005919A6"/>
    <w:rsid w:val="00722C6A"/>
    <w:rsid w:val="007231A1"/>
    <w:rsid w:val="00764EB0"/>
    <w:rsid w:val="008A0F14"/>
    <w:rsid w:val="008D0937"/>
    <w:rsid w:val="00980AE8"/>
    <w:rsid w:val="00A77D1F"/>
    <w:rsid w:val="00B05EBD"/>
    <w:rsid w:val="00B504A5"/>
    <w:rsid w:val="00C01974"/>
    <w:rsid w:val="00C23A17"/>
    <w:rsid w:val="00C3175F"/>
    <w:rsid w:val="00C31B0C"/>
    <w:rsid w:val="00C71ACF"/>
    <w:rsid w:val="00C90EFD"/>
    <w:rsid w:val="00C918A0"/>
    <w:rsid w:val="00D56EF3"/>
    <w:rsid w:val="00DA5335"/>
    <w:rsid w:val="00EA7531"/>
    <w:rsid w:val="00F54F25"/>
    <w:rsid w:val="00F77A9D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231A1"/>
    <w:pPr>
      <w:ind w:left="720"/>
      <w:contextualSpacing/>
    </w:pPr>
  </w:style>
  <w:style w:type="paragraph" w:styleId="a5">
    <w:name w:val="footnote text"/>
    <w:basedOn w:val="a"/>
    <w:link w:val="a6"/>
    <w:semiHidden/>
    <w:rsid w:val="0059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919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919A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231A1"/>
    <w:pPr>
      <w:ind w:left="720"/>
      <w:contextualSpacing/>
    </w:pPr>
  </w:style>
  <w:style w:type="paragraph" w:styleId="a5">
    <w:name w:val="footnote text"/>
    <w:basedOn w:val="a"/>
    <w:link w:val="a6"/>
    <w:semiHidden/>
    <w:rsid w:val="0059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919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919A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15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14</cp:revision>
  <cp:lastPrinted>2022-11-28T03:09:00Z</cp:lastPrinted>
  <dcterms:created xsi:type="dcterms:W3CDTF">2019-06-10T02:32:00Z</dcterms:created>
  <dcterms:modified xsi:type="dcterms:W3CDTF">2023-02-22T05:46:00Z</dcterms:modified>
</cp:coreProperties>
</file>